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hint="eastAsia" w:ascii="仿宋" w:hAnsi="仿宋" w:eastAsia="仿宋" w:cs="仿宋"/>
          <w:b/>
          <w:color w:val="000000" w:themeColor="text1"/>
          <w:spacing w:val="-20"/>
          <w:sz w:val="4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pacing w:val="-20"/>
          <w:sz w:val="44"/>
          <w:highlight w:val="white"/>
        </w:rPr>
      </w:r>
      <w:r/>
    </w:p>
    <w:p>
      <w:pPr>
        <w:pStyle w:val="765"/>
        <w:rPr>
          <w:rFonts w:hint="eastAsia"/>
          <w:highlight w:val="white"/>
        </w:rPr>
      </w:pPr>
      <w:r>
        <w:rPr>
          <w:rFonts w:hint="eastAsia"/>
          <w:highlight w:val="white"/>
        </w:rPr>
      </w:r>
      <w:r/>
    </w:p>
    <w:p>
      <w:pPr>
        <w:jc w:val="center"/>
        <w:spacing w:line="85" w:lineRule="atLeast"/>
        <w:rPr>
          <w:rFonts w:hint="eastAsia" w:ascii="仿宋" w:hAnsi="仿宋" w:eastAsia="仿宋" w:cs="宋体"/>
          <w:b/>
          <w:spacing w:val="-23"/>
          <w:sz w:val="52"/>
          <w:szCs w:val="52"/>
        </w:rPr>
        <w:pBdr>
          <w:top w:val="none" w:color="000000" w:sz="0" w:space="0"/>
          <w:left w:val="none" w:color="000000" w:sz="0" w:space="0"/>
          <w:bottom w:val="none" w:color="000000" w:sz="0" w:space="0"/>
          <w:right w:val="none" w:color="000000" w:sz="0" w:space="0"/>
        </w:pBdr>
      </w:pPr>
      <w:r>
        <w:rPr>
          <w:rFonts w:ascii="仿宋" w:hAnsi="仿宋" w:eastAsia="仿宋" w:cs="宋体"/>
          <w:b/>
          <w:spacing w:val="-23"/>
          <w:sz w:val="52"/>
          <w:szCs w:val="52"/>
        </w:rPr>
        <w:t xml:space="preserve">淮安市淮阴区</w:t>
      </w:r>
      <w:r>
        <w:rPr>
          <w:rFonts w:ascii="仿宋" w:hAnsi="仿宋" w:eastAsia="仿宋" w:cs="宋体"/>
          <w:b/>
          <w:spacing w:val="-23"/>
          <w:sz w:val="52"/>
          <w:szCs w:val="52"/>
        </w:rPr>
        <w:t xml:space="preserve">渔沟中心</w:t>
      </w:r>
      <w:r>
        <w:rPr>
          <w:rFonts w:ascii="仿宋" w:hAnsi="仿宋" w:eastAsia="仿宋" w:cs="宋体"/>
          <w:b/>
          <w:spacing w:val="-23"/>
          <w:sz w:val="52"/>
          <w:szCs w:val="52"/>
        </w:rPr>
        <w:t xml:space="preserve">卫生院</w:t>
      </w:r>
      <w:r/>
    </w:p>
    <w:p>
      <w:pPr>
        <w:pStyle w:val="765"/>
        <w:rPr>
          <w:rFonts w:hint="eastAsia" w:ascii="仿宋" w:hAnsi="仿宋" w:eastAsia="仿宋"/>
          <w:color w:val="auto"/>
        </w:rPr>
      </w:pPr>
      <w:r>
        <w:rPr>
          <w:rFonts w:hint="eastAsia" w:ascii="仿宋" w:hAnsi="仿宋" w:eastAsia="仿宋"/>
          <w:color w:val="auto"/>
        </w:rPr>
      </w:r>
      <w:r/>
    </w:p>
    <w:p>
      <w:pPr>
        <w:jc w:val="center"/>
        <w:spacing w:line="85" w:lineRule="atLeast"/>
        <w:rPr>
          <w:rFonts w:hint="eastAsia" w:ascii="仿宋" w:hAnsi="仿宋" w:eastAsia="仿宋"/>
          <w:sz w:val="52"/>
          <w:szCs w:val="52"/>
        </w:rPr>
        <w:pBdr>
          <w:top w:val="none" w:color="000000" w:sz="0" w:space="0"/>
          <w:left w:val="none" w:color="000000" w:sz="0" w:space="0"/>
          <w:bottom w:val="none" w:color="000000" w:sz="0" w:space="0"/>
          <w:right w:val="none" w:color="000000" w:sz="0" w:space="0"/>
        </w:pBdr>
      </w:pPr>
      <w:r>
        <w:rPr>
          <w:rFonts w:ascii="仿宋" w:hAnsi="仿宋" w:eastAsia="仿宋" w:cs="宋体"/>
          <w:b/>
          <w:spacing w:val="-23"/>
          <w:sz w:val="52"/>
          <w:szCs w:val="52"/>
        </w:rPr>
        <w:t xml:space="preserve">医院食堂外包服务项目</w:t>
      </w:r>
      <w:r/>
    </w:p>
    <w:p>
      <w:pPr>
        <w:spacing w:line="103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52"/>
        </w:rPr>
        <w:t xml:space="preserve"> </w:t>
      </w:r>
      <w:r/>
    </w:p>
    <w:p>
      <w:pPr>
        <w:spacing w:line="1039" w:lineRule="atLeast"/>
        <w:rPr>
          <w:rFonts w:ascii="Calibri" w:hAnsi="Calibri" w:eastAsia="仿宋" w:cs="Calibri"/>
          <w:b/>
          <w:sz w:val="52"/>
        </w:rPr>
        <w:pBdr>
          <w:top w:val="none" w:color="000000" w:sz="0" w:space="0"/>
          <w:left w:val="none" w:color="000000" w:sz="0" w:space="0"/>
          <w:bottom w:val="none" w:color="000000" w:sz="0" w:space="0"/>
          <w:right w:val="none" w:color="000000" w:sz="0" w:space="0"/>
        </w:pBdr>
      </w:pPr>
      <w:r>
        <w:rPr>
          <w:rFonts w:ascii="Calibri" w:hAnsi="Calibri" w:eastAsia="仿宋" w:cs="Calibri"/>
          <w:b/>
          <w:sz w:val="52"/>
        </w:rPr>
        <w:t xml:space="preserve"> </w:t>
      </w:r>
      <w:r/>
    </w:p>
    <w:p>
      <w:pPr>
        <w:pStyle w:val="765"/>
        <w:rPr>
          <w:rFonts w:hint="eastAsia"/>
        </w:rPr>
      </w:pPr>
      <w:r>
        <w:rPr>
          <w:rFonts w:hint="eastAsia"/>
        </w:rPr>
      </w:r>
      <w:r/>
    </w:p>
    <w:p>
      <w:pPr>
        <w:jc w:val="center"/>
        <w:spacing w:line="103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84"/>
        </w:rPr>
        <w:t xml:space="preserve">竞争性磋商文件</w:t>
      </w:r>
      <w:r/>
    </w:p>
    <w:p>
      <w:pPr>
        <w:jc w:val="center"/>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rPr>
        <w:t xml:space="preserve"> </w:t>
      </w:r>
      <w:r/>
    </w:p>
    <w:p>
      <w:pPr>
        <w:jc w:val="center"/>
        <w:spacing w:line="85"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2"/>
        </w:rPr>
        <w:t xml:space="preserve">项目编号：</w:t>
      </w:r>
      <w:r>
        <w:rPr>
          <w:rFonts w:ascii="仿宋" w:hAnsi="仿宋" w:eastAsia="仿宋" w:cs="宋体"/>
          <w:b/>
          <w:sz w:val="32"/>
        </w:rPr>
        <w:t xml:space="preserve">JSZC-320804-JTGS-C2026-0013</w:t>
      </w:r>
      <w:r/>
    </w:p>
    <w:p>
      <w:pPr>
        <w:ind w:firstLine="640"/>
        <w:spacing w:line="17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32"/>
        </w:rPr>
        <w:t xml:space="preserve"> </w:t>
      </w:r>
      <w:r/>
    </w:p>
    <w:p>
      <w:pPr>
        <w:ind w:firstLine="720"/>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rPr>
        <w:t xml:space="preserve"> </w:t>
      </w:r>
      <w:r/>
    </w:p>
    <w:p>
      <w:pPr>
        <w:spacing w:before="210" w:after="57"/>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rPr>
        <w:t xml:space="preserve"> </w:t>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rPr>
        <w:t xml:space="preserve"> </w:t>
      </w:r>
      <w:r/>
    </w:p>
    <w:p>
      <w:pPr>
        <w:spacing w:before="210" w:after="57"/>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rPr>
        <w:t xml:space="preserve"> </w:t>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rPr>
        <w:t xml:space="preserve"> </w:t>
      </w:r>
      <w:r/>
    </w:p>
    <w:p>
      <w:pPr>
        <w:spacing w:before="210" w:after="57" w:line="600" w:lineRule="exac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rPr>
        <w:t xml:space="preserve"> </w:t>
      </w:r>
      <w:r/>
    </w:p>
    <w:p>
      <w:pPr>
        <w:ind w:firstLine="640"/>
        <w:spacing w:line="600" w:lineRule="exac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2"/>
        </w:rPr>
        <w:t xml:space="preserve">采   购</w:t>
      </w:r>
      <w:r>
        <w:rPr>
          <w:rFonts w:hint="eastAsia" w:ascii="仿宋" w:hAnsi="仿宋" w:eastAsia="仿宋" w:cs="宋体"/>
          <w:b/>
          <w:sz w:val="32"/>
        </w:rPr>
        <w:t xml:space="preserve"> </w:t>
      </w:r>
      <w:r>
        <w:rPr>
          <w:rFonts w:ascii="仿宋" w:hAnsi="仿宋" w:eastAsia="仿宋" w:cs="宋体"/>
          <w:b/>
          <w:sz w:val="32"/>
        </w:rPr>
        <w:t xml:space="preserve">  人：</w:t>
      </w:r>
      <w:r>
        <w:rPr>
          <w:rFonts w:ascii="仿宋" w:hAnsi="仿宋" w:eastAsia="仿宋" w:cs="宋体"/>
          <w:b/>
          <w:sz w:val="32"/>
        </w:rPr>
        <w:t xml:space="preserve">淮安市淮阴区</w:t>
      </w:r>
      <w:r>
        <w:rPr>
          <w:rFonts w:ascii="仿宋" w:hAnsi="仿宋" w:eastAsia="仿宋" w:cs="宋体"/>
          <w:b/>
          <w:sz w:val="32"/>
        </w:rPr>
        <w:t xml:space="preserve">渔沟中心</w:t>
      </w:r>
      <w:r>
        <w:rPr>
          <w:rFonts w:ascii="仿宋" w:hAnsi="仿宋" w:eastAsia="仿宋" w:cs="宋体"/>
          <w:b/>
          <w:sz w:val="32"/>
        </w:rPr>
        <w:t xml:space="preserve">卫生院 </w:t>
      </w:r>
      <w:r/>
    </w:p>
    <w:p>
      <w:pPr>
        <w:ind w:firstLine="640"/>
        <w:spacing w:line="600" w:lineRule="exac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2"/>
        </w:rPr>
        <w:t xml:space="preserve">采购代理机构：</w:t>
      </w:r>
      <w:r>
        <w:rPr>
          <w:rFonts w:ascii="仿宋" w:hAnsi="仿宋" w:eastAsia="仿宋" w:cs="宋体"/>
          <w:b/>
          <w:sz w:val="32"/>
        </w:rPr>
        <w:t xml:space="preserve">江苏骏通建设项目</w:t>
      </w:r>
      <w:r>
        <w:rPr>
          <w:rFonts w:ascii="仿宋" w:hAnsi="仿宋" w:eastAsia="仿宋" w:cs="宋体"/>
          <w:b/>
          <w:sz w:val="32"/>
        </w:rPr>
        <w:t xml:space="preserve">管理咨询有限公司</w:t>
      </w:r>
      <w:r/>
    </w:p>
    <w:p>
      <w:pPr>
        <w:jc w:val="center"/>
        <w:spacing w:line="600" w:lineRule="exact"/>
        <w:rPr>
          <w:rFonts w:hint="eastAsia" w:ascii="仿宋" w:hAnsi="仿宋" w:eastAsia="仿宋" w:cs="宋体"/>
          <w:b/>
          <w:sz w:val="32"/>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32"/>
        </w:rPr>
      </w:r>
      <w:r/>
    </w:p>
    <w:p>
      <w:pPr>
        <w:pStyle w:val="765"/>
        <w:rPr>
          <w:rFonts w:hint="eastAsia" w:ascii="仿宋" w:hAnsi="仿宋" w:eastAsia="仿宋"/>
          <w:color w:val="auto"/>
        </w:rPr>
      </w:pPr>
      <w:r>
        <w:rPr>
          <w:rFonts w:hint="eastAsia" w:ascii="仿宋" w:hAnsi="仿宋" w:eastAsia="仿宋"/>
          <w:color w:val="auto"/>
        </w:rPr>
      </w:r>
      <w:r/>
    </w:p>
    <w:p>
      <w:pPr>
        <w:jc w:val="center"/>
        <w:spacing w:line="600" w:lineRule="exac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2"/>
        </w:rPr>
        <w:t xml:space="preserve">二〇二六年</w:t>
      </w:r>
      <w:r>
        <w:rPr>
          <w:rFonts w:hint="eastAsia" w:ascii="仿宋" w:hAnsi="仿宋" w:eastAsia="仿宋" w:cs="宋体"/>
          <w:b/>
          <w:sz w:val="32"/>
        </w:rPr>
        <w:t xml:space="preserve">四</w:t>
      </w:r>
      <w:r>
        <w:rPr>
          <w:rFonts w:ascii="仿宋" w:hAnsi="仿宋" w:eastAsia="仿宋" w:cs="宋体"/>
          <w:b/>
          <w:sz w:val="32"/>
        </w:rPr>
        <w:t xml:space="preserve">月</w:t>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br w:type="page" w:clear="all"/>
      </w:r>
      <w:r/>
    </w:p>
    <w:p>
      <w:pPr>
        <w:ind w:firstLine="720"/>
        <w:jc w:val="center"/>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36"/>
        </w:rPr>
        <w:t xml:space="preserve"> </w:t>
      </w:r>
      <w:r/>
    </w:p>
    <w:p>
      <w:pPr>
        <w:ind w:firstLine="720"/>
        <w:jc w:val="center"/>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6"/>
        </w:rPr>
        <w:t xml:space="preserve">目</w:t>
      </w:r>
      <w:r>
        <w:rPr>
          <w:rFonts w:ascii="Calibri" w:hAnsi="Calibri" w:eastAsia="仿宋" w:cs="Calibri"/>
          <w:b/>
          <w:sz w:val="36"/>
        </w:rPr>
        <w:t xml:space="preserve">   </w:t>
      </w:r>
      <w:r>
        <w:rPr>
          <w:rFonts w:ascii="仿宋" w:hAnsi="仿宋" w:eastAsia="仿宋" w:cs="宋体"/>
          <w:b/>
          <w:sz w:val="36"/>
        </w:rPr>
        <w:t xml:space="preserve">录</w:t>
      </w:r>
      <w:r/>
    </w:p>
    <w:p>
      <w:pPr>
        <w:jc w:val="left"/>
        <w:spacing w:before="210" w:line="560" w:lineRule="exact"/>
        <w:tabs>
          <w:tab w:val="left" w:pos="9297" w:leader="none"/>
        </w:tabs>
        <w:rPr>
          <w:rFonts w:hint="eastAsia" w:ascii="仿宋" w:hAnsi="仿宋" w:eastAsia="仿宋"/>
        </w:rPr>
        <w:pBdr>
          <w:top w:val="none" w:color="000000" w:sz="0" w:space="0"/>
          <w:left w:val="none" w:color="000000" w:sz="0" w:space="0"/>
          <w:bottom w:val="none" w:color="000000" w:sz="0" w:space="0"/>
          <w:right w:val="none" w:color="000000" w:sz="0" w:space="0"/>
        </w:pBdr>
      </w:pPr>
      <w:r/>
      <w:hyperlink r:id="rId15" w:tooltip="http://jszfcg.jsczt.cn/jszc/onlyoffice/7.2.1-34/web-apps/apps/documenteditor/main/index_loader.html?_dc=7.2.1-34&amp;lang=zh&amp;customer=%20&amp;logo=%20&amp;headerlogo=%2Ffavicon.ico&amp;frameEditorId=iframePage&amp;compact=true&amp;parentOrigin=http://jszfcg.jsczt.cn#_Toc29655" w:anchor="_Toc29655" w:history="1">
        <w:r>
          <w:rPr>
            <w:rStyle w:val="797"/>
            <w:rFonts w:ascii="仿宋" w:hAnsi="仿宋" w:eastAsia="仿宋" w:cs="宋体"/>
            <w:color w:val="auto"/>
            <w:sz w:val="28"/>
            <w:u w:val="none"/>
          </w:rPr>
          <w:t xml:space="preserve">第一章</w:t>
        </w:r>
        <w:r>
          <w:rPr>
            <w:rStyle w:val="797"/>
            <w:rFonts w:ascii="Calibri" w:hAnsi="Calibri" w:eastAsia="仿宋" w:cs="Calibri"/>
            <w:color w:val="auto"/>
            <w:sz w:val="28"/>
            <w:u w:val="none"/>
          </w:rPr>
          <w:t xml:space="preserve">  </w:t>
        </w:r>
        <w:r>
          <w:rPr>
            <w:rStyle w:val="797"/>
            <w:rFonts w:ascii="仿宋" w:hAnsi="仿宋" w:eastAsia="仿宋" w:cs="宋体"/>
            <w:color w:val="auto"/>
            <w:sz w:val="28"/>
            <w:u w:val="none"/>
          </w:rPr>
          <w:t xml:space="preserve">磋商邀请</w:t>
        </w:r>
        <w:r>
          <w:rPr>
            <w:rStyle w:val="797"/>
            <w:rFonts w:ascii="仿宋" w:hAnsi="仿宋" w:eastAsia="仿宋"/>
            <w:color w:val="auto"/>
            <w:sz w:val="28"/>
            <w:u w:val="none"/>
          </w:rPr>
          <w:tab/>
        </w:r>
      </w:hyperlink>
      <w:r/>
      <w:r/>
    </w:p>
    <w:p>
      <w:pPr>
        <w:jc w:val="left"/>
        <w:spacing w:before="210" w:line="560" w:lineRule="exact"/>
        <w:tabs>
          <w:tab w:val="left" w:pos="9297" w:leader="none"/>
        </w:tabs>
        <w:rPr>
          <w:rFonts w:hint="eastAsia" w:ascii="仿宋" w:hAnsi="仿宋" w:eastAsia="仿宋"/>
        </w:rPr>
        <w:pBdr>
          <w:top w:val="none" w:color="000000" w:sz="0" w:space="0"/>
          <w:left w:val="none" w:color="000000" w:sz="0" w:space="0"/>
          <w:bottom w:val="none" w:color="000000" w:sz="0" w:space="0"/>
          <w:right w:val="none" w:color="000000" w:sz="0" w:space="0"/>
        </w:pBdr>
      </w:pPr>
      <w:r/>
      <w:hyperlink r:id="rId16" w:tooltip="http://jszfcg.jsczt.cn/jszc/onlyoffice/7.2.1-34/web-apps/apps/documenteditor/main/index_loader.html?_dc=7.2.1-34&amp;lang=zh&amp;customer=%20&amp;logo=%20&amp;headerlogo=%2Ffavicon.ico&amp;frameEditorId=iframePage&amp;compact=true&amp;parentOrigin=http://jszfcg.jsczt.cn#_Toc7208" w:anchor="_Toc7208" w:history="1">
        <w:r>
          <w:rPr>
            <w:rStyle w:val="797"/>
            <w:rFonts w:ascii="仿宋" w:hAnsi="仿宋" w:eastAsia="仿宋" w:cs="宋体"/>
            <w:color w:val="auto"/>
            <w:sz w:val="28"/>
            <w:u w:val="none"/>
          </w:rPr>
          <w:t xml:space="preserve">第二章</w:t>
        </w:r>
        <w:r>
          <w:rPr>
            <w:rStyle w:val="797"/>
            <w:rFonts w:ascii="Calibri" w:hAnsi="Calibri" w:eastAsia="仿宋" w:cs="Calibri"/>
            <w:color w:val="auto"/>
            <w:sz w:val="28"/>
            <w:u w:val="none"/>
          </w:rPr>
          <w:t xml:space="preserve">  </w:t>
        </w:r>
        <w:r>
          <w:rPr>
            <w:rStyle w:val="797"/>
            <w:rFonts w:ascii="仿宋" w:hAnsi="仿宋" w:eastAsia="仿宋" w:cs="宋体"/>
            <w:color w:val="auto"/>
            <w:sz w:val="28"/>
            <w:u w:val="none"/>
          </w:rPr>
          <w:t xml:space="preserve">供应商须知</w:t>
        </w:r>
        <w:r>
          <w:rPr>
            <w:rStyle w:val="797"/>
            <w:rFonts w:ascii="仿宋" w:hAnsi="仿宋" w:eastAsia="仿宋"/>
            <w:color w:val="auto"/>
            <w:sz w:val="28"/>
            <w:u w:val="none"/>
          </w:rPr>
          <w:tab/>
        </w:r>
      </w:hyperlink>
      <w:r/>
      <w:r/>
    </w:p>
    <w:p>
      <w:pPr>
        <w:jc w:val="left"/>
        <w:spacing w:before="210" w:line="560" w:lineRule="exact"/>
        <w:tabs>
          <w:tab w:val="left" w:pos="9297" w:leader="none"/>
        </w:tabs>
        <w:rPr>
          <w:rFonts w:hint="eastAsia" w:ascii="仿宋" w:hAnsi="仿宋" w:eastAsia="仿宋"/>
        </w:rPr>
        <w:pBdr>
          <w:top w:val="none" w:color="000000" w:sz="0" w:space="0"/>
          <w:left w:val="none" w:color="000000" w:sz="0" w:space="0"/>
          <w:bottom w:val="none" w:color="000000" w:sz="0" w:space="0"/>
          <w:right w:val="none" w:color="000000" w:sz="0" w:space="0"/>
        </w:pBdr>
      </w:pPr>
      <w:r/>
      <w:hyperlink r:id="rId17" w:tooltip="http://jszfcg.jsczt.cn/jszc/onlyoffice/7.2.1-34/web-apps/apps/documenteditor/main/index_loader.html?_dc=7.2.1-34&amp;lang=zh&amp;customer=%20&amp;logo=%20&amp;headerlogo=%2Ffavicon.ico&amp;frameEditorId=iframePage&amp;compact=true&amp;parentOrigin=http://jszfcg.jsczt.cn#_Toc18942" w:anchor="_Toc18942" w:history="1">
        <w:r>
          <w:rPr>
            <w:rStyle w:val="797"/>
            <w:rFonts w:ascii="仿宋" w:hAnsi="仿宋" w:eastAsia="仿宋" w:cs="宋体"/>
            <w:color w:val="auto"/>
            <w:sz w:val="28"/>
            <w:u w:val="none"/>
          </w:rPr>
          <w:t xml:space="preserve">第三章</w:t>
        </w:r>
        <w:r>
          <w:rPr>
            <w:rStyle w:val="797"/>
            <w:rFonts w:ascii="Calibri" w:hAnsi="Calibri" w:eastAsia="仿宋" w:cs="Calibri"/>
            <w:color w:val="auto"/>
            <w:sz w:val="28"/>
            <w:u w:val="none"/>
          </w:rPr>
          <w:t xml:space="preserve">  </w:t>
        </w:r>
        <w:r>
          <w:rPr>
            <w:rStyle w:val="797"/>
            <w:rFonts w:ascii="仿宋" w:hAnsi="仿宋" w:eastAsia="仿宋" w:cs="宋体"/>
            <w:color w:val="auto"/>
            <w:sz w:val="28"/>
            <w:u w:val="none"/>
          </w:rPr>
          <w:t xml:space="preserve">评标标准</w:t>
        </w:r>
        <w:r>
          <w:rPr>
            <w:rStyle w:val="797"/>
            <w:rFonts w:ascii="仿宋" w:hAnsi="仿宋" w:eastAsia="仿宋"/>
            <w:color w:val="auto"/>
            <w:sz w:val="28"/>
            <w:u w:val="none"/>
          </w:rPr>
          <w:tab/>
        </w:r>
      </w:hyperlink>
      <w:r/>
      <w:r/>
    </w:p>
    <w:p>
      <w:pPr>
        <w:jc w:val="left"/>
        <w:spacing w:before="210" w:line="560" w:lineRule="exact"/>
        <w:tabs>
          <w:tab w:val="left" w:pos="9297" w:leader="none"/>
        </w:tabs>
        <w:rPr>
          <w:rFonts w:hint="eastAsia" w:ascii="仿宋" w:hAnsi="仿宋" w:eastAsia="仿宋"/>
        </w:rPr>
        <w:pBdr>
          <w:top w:val="none" w:color="000000" w:sz="0" w:space="0"/>
          <w:left w:val="none" w:color="000000" w:sz="0" w:space="0"/>
          <w:bottom w:val="none" w:color="000000" w:sz="0" w:space="0"/>
          <w:right w:val="none" w:color="000000" w:sz="0" w:space="0"/>
        </w:pBdr>
      </w:pPr>
      <w:r/>
      <w:hyperlink r:id="rId18" w:tooltip="http://jszfcg.jsczt.cn/jszc/onlyoffice/7.2.1-34/web-apps/apps/documenteditor/main/index_loader.html?_dc=7.2.1-34&amp;lang=zh&amp;customer=%20&amp;logo=%20&amp;headerlogo=%2Ffavicon.ico&amp;frameEditorId=iframePage&amp;compact=true&amp;parentOrigin=http://jszfcg.jsczt.cn#_Toc23695" w:anchor="_Toc23695" w:history="1">
        <w:r>
          <w:rPr>
            <w:rStyle w:val="797"/>
            <w:rFonts w:ascii="仿宋" w:hAnsi="仿宋" w:eastAsia="仿宋" w:cs="宋体"/>
            <w:color w:val="auto"/>
            <w:sz w:val="28"/>
            <w:u w:val="none"/>
          </w:rPr>
          <w:t xml:space="preserve">第四章</w:t>
        </w:r>
        <w:r>
          <w:rPr>
            <w:rStyle w:val="797"/>
            <w:rFonts w:ascii="Calibri" w:hAnsi="Calibri" w:eastAsia="仿宋" w:cs="Calibri"/>
            <w:color w:val="auto"/>
            <w:sz w:val="28"/>
            <w:u w:val="none"/>
          </w:rPr>
          <w:t xml:space="preserve">  </w:t>
        </w:r>
        <w:r>
          <w:rPr>
            <w:rStyle w:val="797"/>
            <w:rFonts w:ascii="仿宋" w:hAnsi="仿宋" w:eastAsia="仿宋" w:cs="宋体"/>
            <w:color w:val="auto"/>
            <w:sz w:val="28"/>
            <w:u w:val="none"/>
          </w:rPr>
          <w:t xml:space="preserve">合同条款及格式</w:t>
        </w:r>
        <w:r>
          <w:rPr>
            <w:rStyle w:val="797"/>
            <w:rFonts w:ascii="仿宋" w:hAnsi="仿宋" w:eastAsia="仿宋"/>
            <w:color w:val="auto"/>
            <w:sz w:val="28"/>
            <w:u w:val="none"/>
          </w:rPr>
          <w:tab/>
        </w:r>
      </w:hyperlink>
      <w:r/>
      <w:r/>
    </w:p>
    <w:p>
      <w:pPr>
        <w:jc w:val="left"/>
        <w:spacing w:before="210" w:line="560" w:lineRule="exact"/>
        <w:tabs>
          <w:tab w:val="left" w:pos="9297" w:leader="none"/>
        </w:tabs>
        <w:rPr>
          <w:rFonts w:hint="eastAsia" w:ascii="仿宋" w:hAnsi="仿宋" w:eastAsia="仿宋"/>
        </w:rPr>
        <w:pBdr>
          <w:top w:val="none" w:color="000000" w:sz="0" w:space="0"/>
          <w:left w:val="none" w:color="000000" w:sz="0" w:space="0"/>
          <w:bottom w:val="none" w:color="000000" w:sz="0" w:space="0"/>
          <w:right w:val="none" w:color="000000" w:sz="0" w:space="0"/>
        </w:pBdr>
      </w:pPr>
      <w:r/>
      <w:hyperlink r:id="rId19" w:tooltip="http://jszfcg.jsczt.cn/jszc/onlyoffice/7.2.1-34/web-apps/apps/documenteditor/main/index_loader.html?_dc=7.2.1-34&amp;lang=zh&amp;customer=%20&amp;logo=%20&amp;headerlogo=%2Ffavicon.ico&amp;frameEditorId=iframePage&amp;compact=true&amp;parentOrigin=http://jszfcg.jsczt.cn#_Toc24400" w:anchor="_Toc24400" w:history="1">
        <w:r>
          <w:rPr>
            <w:rStyle w:val="797"/>
            <w:rFonts w:ascii="仿宋" w:hAnsi="仿宋" w:eastAsia="仿宋" w:cs="宋体"/>
            <w:color w:val="auto"/>
            <w:sz w:val="28"/>
            <w:u w:val="none"/>
          </w:rPr>
          <w:t xml:space="preserve">第五章</w:t>
        </w:r>
        <w:r>
          <w:rPr>
            <w:rStyle w:val="797"/>
            <w:rFonts w:ascii="Calibri" w:hAnsi="Calibri" w:eastAsia="仿宋" w:cs="Calibri"/>
            <w:color w:val="auto"/>
            <w:sz w:val="28"/>
            <w:u w:val="none"/>
          </w:rPr>
          <w:t xml:space="preserve">  </w:t>
        </w:r>
        <w:r>
          <w:rPr>
            <w:rStyle w:val="797"/>
            <w:rFonts w:ascii="仿宋" w:hAnsi="仿宋" w:eastAsia="仿宋" w:cs="宋体"/>
            <w:color w:val="auto"/>
            <w:sz w:val="28"/>
            <w:u w:val="none"/>
          </w:rPr>
          <w:t xml:space="preserve">项目采购需求</w:t>
        </w:r>
        <w:r>
          <w:rPr>
            <w:rStyle w:val="797"/>
            <w:rFonts w:ascii="仿宋" w:hAnsi="仿宋" w:eastAsia="仿宋"/>
            <w:color w:val="auto"/>
            <w:sz w:val="28"/>
            <w:u w:val="none"/>
          </w:rPr>
          <w:tab/>
        </w:r>
      </w:hyperlink>
      <w:r/>
      <w:r/>
    </w:p>
    <w:p>
      <w:pPr>
        <w:jc w:val="left"/>
        <w:spacing w:before="210" w:line="560" w:lineRule="exact"/>
        <w:tabs>
          <w:tab w:val="left" w:pos="9297" w:leader="none"/>
        </w:tabs>
        <w:rPr>
          <w:rFonts w:hint="eastAsia" w:ascii="仿宋" w:hAnsi="仿宋" w:eastAsia="仿宋"/>
        </w:rPr>
        <w:pBdr>
          <w:top w:val="none" w:color="000000" w:sz="0" w:space="0"/>
          <w:left w:val="none" w:color="000000" w:sz="0" w:space="0"/>
          <w:bottom w:val="none" w:color="000000" w:sz="0" w:space="0"/>
          <w:right w:val="none" w:color="000000" w:sz="0" w:space="0"/>
        </w:pBdr>
      </w:pPr>
      <w:r/>
      <w:hyperlink r:id="rId20" w:tooltip="http://jszfcg.jsczt.cn/jszc/onlyoffice/7.2.1-34/web-apps/apps/documenteditor/main/index_loader.html?_dc=7.2.1-34&amp;lang=zh&amp;customer=%20&amp;logo=%20&amp;headerlogo=%2Ffavicon.ico&amp;frameEditorId=iframePage&amp;compact=true&amp;parentOrigin=http://jszfcg.jsczt.cn#_Toc15265" w:anchor="_Toc15265" w:history="1">
        <w:r>
          <w:rPr>
            <w:rStyle w:val="797"/>
            <w:rFonts w:ascii="仿宋" w:hAnsi="仿宋" w:eastAsia="仿宋" w:cs="宋体"/>
            <w:color w:val="auto"/>
            <w:sz w:val="28"/>
            <w:u w:val="none"/>
          </w:rPr>
          <w:t xml:space="preserve">第六章</w:t>
        </w:r>
        <w:r>
          <w:rPr>
            <w:rStyle w:val="797"/>
            <w:rFonts w:ascii="Calibri" w:hAnsi="Calibri" w:eastAsia="仿宋" w:cs="Calibri"/>
            <w:color w:val="auto"/>
            <w:sz w:val="28"/>
            <w:u w:val="none"/>
          </w:rPr>
          <w:t xml:space="preserve">  </w:t>
        </w:r>
        <w:r>
          <w:rPr>
            <w:rStyle w:val="797"/>
            <w:rFonts w:ascii="仿宋" w:hAnsi="仿宋" w:eastAsia="仿宋" w:cs="宋体"/>
            <w:color w:val="auto"/>
            <w:sz w:val="28"/>
            <w:u w:val="none"/>
          </w:rPr>
          <w:t xml:space="preserve">响应文件格式</w:t>
        </w:r>
        <w:r>
          <w:rPr>
            <w:rStyle w:val="797"/>
            <w:rFonts w:ascii="仿宋" w:hAnsi="仿宋" w:eastAsia="仿宋"/>
            <w:color w:val="auto"/>
            <w:sz w:val="28"/>
            <w:u w:val="none"/>
          </w:rPr>
          <w:tab/>
        </w:r>
      </w:hyperlink>
      <w:r/>
      <w:r/>
    </w:p>
    <w:p>
      <w:pPr>
        <w:ind w:firstLine="482"/>
        <w:spacing w:line="85"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br w:type="page" w:clear="all"/>
      </w:r>
      <w:r/>
    </w:p>
    <w:p>
      <w:pPr>
        <w:ind w:firstLine="720"/>
        <w:jc w:val="center"/>
        <w:spacing w:line="440" w:lineRule="exac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6"/>
        </w:rPr>
        <w:t xml:space="preserve">第一章</w:t>
      </w:r>
      <w:r>
        <w:rPr>
          <w:rFonts w:ascii="Calibri" w:hAnsi="Calibri" w:eastAsia="仿宋" w:cs="Calibri"/>
          <w:b/>
          <w:sz w:val="36"/>
        </w:rPr>
        <w:t xml:space="preserve">  </w:t>
      </w:r>
      <w:r>
        <w:rPr>
          <w:rFonts w:ascii="仿宋" w:hAnsi="仿宋" w:eastAsia="仿宋" w:cs="宋体"/>
          <w:b/>
          <w:sz w:val="36"/>
        </w:rPr>
        <w:t xml:space="preserve">磋商邀请</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2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8" w:type="dxa"/>
            <w:textDirection w:val="lrTb"/>
            <w:noWrap w:val="false"/>
          </w:tcPr>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项目概况：</w:t>
            </w:r>
            <w:r>
              <w:rPr>
                <w:rFonts w:ascii="仿宋" w:hAnsi="仿宋" w:eastAsia="仿宋" w:cs="宋体"/>
                <w:szCs w:val="21"/>
              </w:rPr>
              <w:t xml:space="preserve">医院食堂外包服务项目JSZC-320804-JTGS-C2026-0013</w:t>
            </w:r>
            <w:r>
              <w:rPr>
                <w:rFonts w:ascii="仿宋" w:hAnsi="仿宋" w:eastAsia="仿宋" w:cs="宋体"/>
                <w:szCs w:val="21"/>
              </w:rPr>
              <w:t xml:space="preserve">采购项目的潜在供应商应在江苏省政府采购网或者淮安市政府采购网获取采购文件，并于</w:t>
            </w:r>
            <w:r>
              <w:rPr>
                <w:rFonts w:ascii="仿宋" w:hAnsi="仿宋" w:eastAsia="仿宋" w:cs="宋体"/>
                <w:color w:val="ee0000"/>
                <w:szCs w:val="21"/>
              </w:rPr>
              <w:t xml:space="preserve">2026年</w:t>
            </w:r>
            <w:r>
              <w:rPr>
                <w:rFonts w:hint="eastAsia" w:ascii="仿宋" w:hAnsi="仿宋" w:eastAsia="仿宋" w:cs="宋体"/>
                <w:color w:val="ee0000"/>
                <w:szCs w:val="21"/>
              </w:rPr>
              <w:t xml:space="preserve">4</w:t>
            </w:r>
            <w:r>
              <w:rPr>
                <w:rFonts w:ascii="仿宋" w:hAnsi="仿宋" w:eastAsia="仿宋" w:cs="宋体"/>
                <w:color w:val="ee0000"/>
                <w:szCs w:val="21"/>
              </w:rPr>
              <w:t xml:space="preserve">月</w:t>
            </w:r>
            <w:r>
              <w:rPr>
                <w:rFonts w:hint="eastAsia" w:ascii="仿宋" w:hAnsi="仿宋" w:eastAsia="仿宋" w:cs="宋体"/>
                <w:color w:val="ee0000"/>
                <w:szCs w:val="21"/>
              </w:rPr>
              <w:t xml:space="preserve">28</w:t>
            </w:r>
            <w:r>
              <w:rPr>
                <w:rFonts w:ascii="仿宋" w:hAnsi="仿宋" w:eastAsia="仿宋" w:cs="宋体"/>
                <w:color w:val="ee0000"/>
                <w:szCs w:val="21"/>
              </w:rPr>
              <w:t xml:space="preserve">日</w:t>
            </w:r>
            <w:r>
              <w:rPr>
                <w:rFonts w:hint="eastAsia" w:ascii="仿宋" w:hAnsi="仿宋" w:eastAsia="仿宋" w:cs="宋体"/>
                <w:color w:val="ee0000"/>
                <w:szCs w:val="21"/>
              </w:rPr>
              <w:t xml:space="preserve">14</w:t>
            </w:r>
            <w:r>
              <w:rPr>
                <w:rFonts w:ascii="仿宋" w:hAnsi="仿宋" w:eastAsia="仿宋" w:cs="宋体"/>
                <w:color w:val="ee0000"/>
                <w:szCs w:val="21"/>
              </w:rPr>
              <w:t xml:space="preserve">：</w:t>
            </w:r>
            <w:r>
              <w:rPr>
                <w:rFonts w:hint="eastAsia" w:ascii="仿宋" w:hAnsi="仿宋" w:eastAsia="仿宋" w:cs="宋体"/>
                <w:color w:val="ee0000"/>
                <w:szCs w:val="21"/>
              </w:rPr>
              <w:t xml:space="preserve">3</w:t>
            </w:r>
            <w:r>
              <w:rPr>
                <w:rFonts w:ascii="仿宋" w:hAnsi="仿宋" w:eastAsia="仿宋" w:cs="宋体"/>
                <w:color w:val="ee0000"/>
                <w:szCs w:val="21"/>
              </w:rPr>
              <w:t xml:space="preserve">0（</w:t>
            </w:r>
            <w:r>
              <w:rPr>
                <w:rFonts w:ascii="仿宋" w:hAnsi="仿宋" w:eastAsia="仿宋" w:cs="宋体"/>
                <w:szCs w:val="21"/>
              </w:rPr>
              <w:t xml:space="preserve">北京时间）前提交响应文件。</w:t>
            </w:r>
            <w:r/>
          </w:p>
        </w:tc>
      </w:tr>
    </w:tbl>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一、项目基本情况</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项目编号：</w:t>
      </w:r>
      <w:r>
        <w:rPr>
          <w:rFonts w:ascii="仿宋" w:hAnsi="仿宋" w:eastAsia="仿宋" w:cs="宋体"/>
          <w:szCs w:val="21"/>
        </w:rPr>
        <w:t xml:space="preserve">JSZC-320804-JTGS-C2026-0013</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项目名称：</w:t>
      </w:r>
      <w:r>
        <w:rPr>
          <w:rFonts w:ascii="仿宋" w:hAnsi="仿宋" w:eastAsia="仿宋" w:cs="宋体"/>
          <w:szCs w:val="21"/>
        </w:rPr>
        <w:t xml:space="preserve">医院食堂外包服务项目</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采购方式：竞争性磋商</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预算金额：</w:t>
      </w:r>
      <w:r>
        <w:rPr>
          <w:rFonts w:hint="eastAsia" w:ascii="仿宋" w:hAnsi="仿宋" w:eastAsia="仿宋" w:cs="宋体"/>
          <w:szCs w:val="21"/>
        </w:rPr>
        <w:t xml:space="preserve">170</w:t>
      </w:r>
      <w:r>
        <w:rPr>
          <w:rFonts w:ascii="仿宋" w:hAnsi="仿宋" w:eastAsia="仿宋" w:cs="宋体"/>
          <w:szCs w:val="21"/>
        </w:rPr>
        <w:t xml:space="preserve">万元</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最高限价（如有）： </w:t>
      </w:r>
      <w:r>
        <w:rPr>
          <w:rFonts w:hint="eastAsia" w:ascii="仿宋" w:hAnsi="仿宋" w:eastAsia="仿宋" w:cs="宋体"/>
          <w:szCs w:val="21"/>
        </w:rPr>
        <w:t xml:space="preserve">170</w:t>
      </w:r>
      <w:r>
        <w:rPr>
          <w:rFonts w:ascii="仿宋" w:hAnsi="仿宋" w:eastAsia="仿宋" w:cs="宋体"/>
          <w:szCs w:val="21"/>
        </w:rPr>
        <w:t xml:space="preserve">万元</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采购需求：</w:t>
      </w:r>
      <w:r>
        <w:rPr>
          <w:rFonts w:ascii="仿宋" w:hAnsi="仿宋" w:eastAsia="仿宋" w:cs="宋体"/>
          <w:szCs w:val="21"/>
        </w:rPr>
        <w:t xml:space="preserve">医院食堂外包服务项目</w:t>
      </w:r>
      <w:r>
        <w:rPr>
          <w:rFonts w:ascii="仿宋" w:hAnsi="仿宋" w:eastAsia="仿宋" w:cs="宋体"/>
          <w:szCs w:val="21"/>
        </w:rPr>
        <w:t xml:space="preserve">，具体内容详见第五</w:t>
      </w:r>
      <w:r>
        <w:rPr>
          <w:rFonts w:ascii="仿宋" w:hAnsi="仿宋" w:eastAsia="仿宋" w:cs="宋体"/>
          <w:szCs w:val="21"/>
        </w:rPr>
        <w:t xml:space="preserve">章项目</w:t>
      </w:r>
      <w:r>
        <w:rPr>
          <w:rFonts w:ascii="仿宋" w:hAnsi="仿宋" w:eastAsia="仿宋" w:cs="宋体"/>
          <w:szCs w:val="21"/>
        </w:rPr>
        <w:t xml:space="preserve">采购需求。</w:t>
      </w:r>
      <w:r/>
    </w:p>
    <w:p>
      <w:pPr>
        <w:ind w:firstLine="480"/>
        <w:spacing w:line="439" w:lineRule="atLeast"/>
        <w:rPr>
          <w:rFonts w:hint="eastAsia" w:ascii="仿宋" w:hAnsi="仿宋" w:eastAsia="仿宋" w:cs="宋体"/>
          <w:highlight w:val="none"/>
        </w:rPr>
        <w:pBdr>
          <w:top w:val="none" w:color="000000" w:sz="4" w:space="0"/>
          <w:left w:val="none" w:color="000000" w:sz="4" w:space="0"/>
          <w:bottom w:val="none" w:color="000000" w:sz="4" w:space="0"/>
          <w:right w:val="none" w:color="000000" w:sz="4" w:space="0"/>
        </w:pBdr>
      </w:pPr>
      <w:r>
        <w:rPr>
          <w:rFonts w:ascii="仿宋" w:hAnsi="仿宋" w:eastAsia="仿宋" w:cs="宋体"/>
          <w:szCs w:val="21"/>
        </w:rPr>
        <w:t xml:space="preserve">合同履行期限：</w:t>
      </w:r>
      <w:r>
        <w:rPr>
          <w:rFonts w:hint="eastAsia" w:ascii="仿宋" w:hAnsi="仿宋" w:eastAsia="仿宋" w:cs="宋体"/>
          <w:szCs w:val="21"/>
        </w:rPr>
        <w:t xml:space="preserve">一年。</w:t>
      </w:r>
      <w:r/>
    </w:p>
    <w:p>
      <w:pPr>
        <w:ind w:firstLine="480"/>
        <w:spacing w:line="439" w:lineRule="atLeast"/>
        <w:rPr>
          <w:rFonts w:hint="eastAsia" w:ascii="仿宋" w:hAnsi="仿宋" w:eastAsia="仿宋" w:cs="宋体"/>
        </w:rPr>
        <w:pBdr>
          <w:top w:val="none" w:color="000000" w:sz="4" w:space="0"/>
          <w:left w:val="none" w:color="000000" w:sz="4" w:space="0"/>
          <w:bottom w:val="none" w:color="000000" w:sz="4" w:space="0"/>
          <w:right w:val="none" w:color="000000" w:sz="4" w:space="0"/>
        </w:pBdr>
      </w:pPr>
      <w:r>
        <w:rPr>
          <w:rFonts w:hint="eastAsia" w:ascii="仿宋" w:hAnsi="仿宋" w:eastAsia="仿宋" w:cs="宋体"/>
          <w:szCs w:val="21"/>
          <w:highlight w:val="none"/>
        </w:rPr>
      </w:r>
      <w:r>
        <w:rPr>
          <w:rFonts w:ascii="FangSong" w:hAnsi="FangSong" w:eastAsia="FangSong" w:cs="FangSong"/>
          <w:color w:val="000000"/>
          <w:sz w:val="21"/>
        </w:rPr>
        <w:t xml:space="preserve">本项目采购标的对应的中小企业划分标准所属行业为餐饮业。</w:t>
      </w:r>
      <w:r>
        <w:rPr>
          <w:rFonts w:hint="eastAsia" w:ascii="仿宋" w:hAnsi="仿宋" w:eastAsia="仿宋" w:cs="宋体"/>
          <w:szCs w:val="21"/>
          <w:highlight w:val="none"/>
        </w:rPr>
      </w:r>
      <w:r>
        <w:rPr>
          <w:rFonts w:hint="eastAsia" w:ascii="仿宋" w:hAnsi="仿宋" w:eastAsia="仿宋" w:cs="宋体"/>
          <w:szCs w:val="21"/>
          <w:highlight w:val="none"/>
        </w:rPr>
      </w:r>
    </w:p>
    <w:p>
      <w:pPr>
        <w:ind w:firstLine="480"/>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本项目（是/否）接受联合体：</w:t>
      </w:r>
      <w:r>
        <w:rPr>
          <w:rFonts w:ascii="仿宋" w:hAnsi="仿宋" w:eastAsia="仿宋" w:cs="宋体"/>
          <w:szCs w:val="21"/>
        </w:rPr>
        <w:t xml:space="preserve">否</w:t>
      </w:r>
      <w:r/>
      <w:r>
        <w:rPr>
          <w:rFonts w:hint="eastAsia" w:ascii="仿宋" w:hAnsi="仿宋" w:eastAsia="仿宋" w:cs="宋体"/>
          <w:bCs w:val="0"/>
          <w:color w:val="auto"/>
          <w:sz w:val="21"/>
          <w:szCs w:val="21"/>
        </w:rPr>
      </w:r>
      <w:r/>
      <w:r>
        <w:rPr>
          <w:rFonts w:hint="eastAsia" w:ascii="仿宋" w:hAnsi="仿宋" w:eastAsia="仿宋" w:cs="宋体"/>
          <w:szCs w:val="21"/>
        </w:rPr>
      </w:r>
    </w:p>
    <w:p>
      <w:pPr>
        <w:ind w:firstLine="482"/>
        <w:spacing w:line="440" w:lineRule="exact"/>
        <w:tabs>
          <w:tab w:val="left" w:pos="3528" w:leader="none"/>
          <w:tab w:val="left" w:pos="6699" w:leader="none"/>
        </w:tabs>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二、申请人的资格要求</w:t>
      </w:r>
      <w:r>
        <w:tab/>
      </w:r>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（一）满足《中华人民共和国政府采购法》第二十二条规定；</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1.供应商提供下列材料之一：（1）法定代表人资格证明（格式详见示范格式一）和法定代表人身份证（加盖CA电子签章）；（2）授权委托书（格式详见示范格式二）和受托人身份证（加盖CA电子签章）。</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2.供应商提供下列材料之一：</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A.供应商为企业的：提供营业执照（三证合一）（</w:t>
      </w:r>
      <w:r>
        <w:rPr>
          <w:rFonts w:ascii="仿宋" w:hAnsi="仿宋" w:eastAsia="仿宋" w:cs="宋体"/>
          <w:szCs w:val="21"/>
        </w:rPr>
        <w:t xml:space="preserve">扫描件并加盖</w:t>
      </w:r>
      <w:r>
        <w:rPr>
          <w:rFonts w:ascii="仿宋" w:hAnsi="仿宋" w:eastAsia="仿宋" w:cs="宋体"/>
          <w:szCs w:val="21"/>
        </w:rPr>
        <w:t xml:space="preserve">供应商电子签章上传至电子响应文件）。</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B.供应商为事业单位的：提供事业单位法人证书（</w:t>
      </w:r>
      <w:r>
        <w:rPr>
          <w:rFonts w:ascii="仿宋" w:hAnsi="仿宋" w:eastAsia="仿宋" w:cs="宋体"/>
          <w:szCs w:val="21"/>
        </w:rPr>
        <w:t xml:space="preserve">扫描件并加盖</w:t>
      </w:r>
      <w:r>
        <w:rPr>
          <w:rFonts w:ascii="仿宋" w:hAnsi="仿宋" w:eastAsia="仿宋" w:cs="宋体"/>
          <w:szCs w:val="21"/>
        </w:rPr>
        <w:t xml:space="preserve">供应商电子签章上传至电子响应文件）。</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3.供应</w:t>
      </w:r>
      <w:r>
        <w:rPr>
          <w:rFonts w:ascii="仿宋" w:hAnsi="仿宋" w:eastAsia="仿宋" w:cs="宋体"/>
          <w:szCs w:val="21"/>
        </w:rPr>
        <w:t xml:space="preserve">商符合</w:t>
      </w:r>
      <w:r>
        <w:rPr>
          <w:rFonts w:ascii="仿宋" w:hAnsi="仿宋" w:eastAsia="仿宋" w:cs="宋体"/>
          <w:szCs w:val="21"/>
        </w:rPr>
        <w:t xml:space="preserve">《中华人民共和国政府采购法》第二十二条规定条件的承诺书（承诺书详见示范格式三，并加盖供应商电子签章上传至电子响应文件）；</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4.落实政府采购政策需满足的资格要求（提供下列任一项材料即可，非专门面向中小企业或者预留份额的采购项目，本项无需提供）：</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（1）企业声明函（详见示范格式）；</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（2）《残疾人福利性单位声明函》（详见示范格式）；</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（3）由省级以上监狱管理局、戒毒管理局（含新疆生产建设兵团）出具的属于监狱企业的证明文</w:t>
      </w:r>
      <w:r>
        <w:rPr>
          <w:rFonts w:ascii="仿宋" w:hAnsi="仿宋" w:eastAsia="仿宋" w:cs="宋体"/>
          <w:szCs w:val="21"/>
        </w:rPr>
        <w:t xml:space="preserve">件）（加盖出具单位公章的电子件）。</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（二）落实政府采购政策需满足的资格要求：</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本项目按照以下第</w:t>
      </w:r>
      <w:r>
        <w:rPr>
          <w:rFonts w:ascii="仿宋" w:hAnsi="仿宋" w:eastAsia="仿宋" w:cs="宋体"/>
          <w:szCs w:val="21"/>
          <w:u w:val="single"/>
        </w:rPr>
        <w:t xml:space="preserve">1</w:t>
      </w:r>
      <w:r>
        <w:rPr>
          <w:rFonts w:ascii="仿宋" w:hAnsi="仿宋" w:eastAsia="仿宋" w:cs="宋体"/>
          <w:szCs w:val="21"/>
        </w:rPr>
        <w:t xml:space="preserve">种方式落实政府采购促进中小企业发展的要求：</w:t>
      </w:r>
      <w:r/>
    </w:p>
    <w:p>
      <w:pPr>
        <w:ind w:firstLine="480"/>
        <w:spacing w:line="440" w:lineRule="exact"/>
        <w:rPr>
          <w:rFonts w:hint="eastAsia" w:ascii="仿宋" w:hAnsi="仿宋" w:eastAsia="仿宋"/>
          <w:b/>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1.本项目为专门面向中小企业采购的项目。</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2.本项目通过以下第（）种方式预留部分采购份额采购中小企业服务：</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（1）本项目要求供应商以联合体形式参加，中小企业合同金额应当达到的比例为%，其中小</w:t>
      </w:r>
      <w:r>
        <w:rPr>
          <w:rFonts w:ascii="仿宋" w:hAnsi="仿宋" w:eastAsia="仿宋" w:cs="宋体"/>
          <w:szCs w:val="21"/>
        </w:rPr>
        <w:t xml:space="preserve">微企业</w:t>
      </w:r>
      <w:r>
        <w:rPr>
          <w:rFonts w:ascii="仿宋" w:hAnsi="仿宋" w:eastAsia="仿宋" w:cs="宋体"/>
          <w:szCs w:val="21"/>
        </w:rPr>
        <w:t xml:space="preserve">所占比例应为%（两项比例均应符合《政府采购促进中小企业发展管理办法》第八条规定）。</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（2）本项目要求供应商进行合同分包，中小企业合同金额应当达到的比例为%，其中小</w:t>
      </w:r>
      <w:r>
        <w:rPr>
          <w:rFonts w:ascii="仿宋" w:hAnsi="仿宋" w:eastAsia="仿宋" w:cs="宋体"/>
          <w:szCs w:val="21"/>
        </w:rPr>
        <w:t xml:space="preserve">微企业</w:t>
      </w:r>
      <w:r>
        <w:rPr>
          <w:rFonts w:ascii="仿宋" w:hAnsi="仿宋" w:eastAsia="仿宋" w:cs="宋体"/>
          <w:szCs w:val="21"/>
        </w:rPr>
        <w:t xml:space="preserve">所占比例应为%（两项比例均应符合《政府采购促进中小企业发展管理办法》第八条规定）。</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3.本项目为非预留份额的采购项目，对小</w:t>
      </w:r>
      <w:r>
        <w:rPr>
          <w:rFonts w:ascii="仿宋" w:hAnsi="仿宋" w:eastAsia="仿宋" w:cs="宋体"/>
          <w:szCs w:val="21"/>
        </w:rPr>
        <w:t xml:space="preserve">微企业</w:t>
      </w:r>
      <w:r>
        <w:rPr>
          <w:rFonts w:ascii="仿宋" w:hAnsi="仿宋" w:eastAsia="仿宋" w:cs="宋体"/>
          <w:szCs w:val="21"/>
        </w:rPr>
        <w:t xml:space="preserve">报价给予扣除，用扣除后的价格参加评审，具体详见第二章“供应商须知”第31.1项。</w:t>
      </w:r>
      <w:r/>
    </w:p>
    <w:p>
      <w:pPr>
        <w:ind w:firstLine="480"/>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注：监狱企业、残疾人福利性单位视同小微企业。</w:t>
      </w:r>
      <w:r/>
    </w:p>
    <w:p>
      <w:pPr>
        <w:ind w:firstLine="482"/>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（三）本项目的特定资格要求：</w:t>
      </w:r>
      <w:r/>
    </w:p>
    <w:p>
      <w:pPr>
        <w:ind w:firstLine="420"/>
        <w:jc w:val="left"/>
        <w:spacing w:line="560" w:lineRule="exact"/>
        <w:rPr>
          <w:rFonts w:hint="eastAsia" w:ascii="仿宋" w:hAnsi="仿宋" w:eastAsia="仿宋" w:cs="宋体"/>
          <w:szCs w:val="21"/>
        </w:rPr>
      </w:pPr>
      <w:r>
        <w:rPr>
          <w:rFonts w:hint="eastAsia" w:ascii="仿宋" w:hAnsi="仿宋" w:eastAsia="仿宋" w:cs="宋体"/>
          <w:szCs w:val="21"/>
        </w:rPr>
        <w:t xml:space="preserve">1．参加采购活动前3年内在经营活动中未被税务、市管局等主管部门通报记录；</w:t>
      </w:r>
      <w:r/>
    </w:p>
    <w:p>
      <w:pPr>
        <w:ind w:firstLine="420"/>
        <w:jc w:val="left"/>
        <w:spacing w:line="560" w:lineRule="exact"/>
        <w:rPr>
          <w:rFonts w:hint="eastAsia" w:ascii="仿宋" w:hAnsi="仿宋" w:eastAsia="仿宋" w:cs="宋体"/>
          <w:szCs w:val="21"/>
        </w:rPr>
      </w:pPr>
      <w:r>
        <w:rPr>
          <w:rFonts w:ascii="仿宋" w:hAnsi="仿宋" w:eastAsia="仿宋" w:cs="宋体"/>
          <w:szCs w:val="21"/>
        </w:rPr>
        <w:t xml:space="preserve">2</w:t>
      </w:r>
      <w:r>
        <w:rPr>
          <w:rFonts w:hint="eastAsia" w:ascii="仿宋" w:hAnsi="仿宋" w:eastAsia="仿宋" w:cs="宋体"/>
          <w:szCs w:val="21"/>
        </w:rPr>
        <w:t xml:space="preserve">．供应商具有有效期内的食品经营许可证或餐饮服务许可证；</w:t>
      </w:r>
      <w:r/>
    </w:p>
    <w:p>
      <w:pPr>
        <w:ind w:firstLine="420"/>
        <w:spacing w:line="560" w:lineRule="exact"/>
        <w:rPr>
          <w:rFonts w:hint="eastAsia" w:ascii="仿宋" w:hAnsi="仿宋" w:eastAsia="仿宋" w:cs="宋体"/>
          <w:szCs w:val="21"/>
        </w:rPr>
        <w:pBdr>
          <w:top w:val="none" w:color="000000" w:sz="4" w:space="0"/>
          <w:left w:val="none" w:color="000000" w:sz="4" w:space="0"/>
          <w:bottom w:val="none" w:color="000000" w:sz="4" w:space="0"/>
          <w:right w:val="none" w:color="000000" w:sz="4" w:space="0"/>
        </w:pBdr>
      </w:pPr>
      <w:r>
        <w:rPr>
          <w:rFonts w:hint="eastAsia" w:ascii="仿宋" w:hAnsi="仿宋" w:eastAsia="仿宋" w:cs="宋体"/>
          <w:szCs w:val="21"/>
        </w:rPr>
        <w:t xml:space="preserve">3．本项目严禁擅自分包或转包；</w:t>
      </w:r>
      <w:r/>
    </w:p>
    <w:p>
      <w:pPr>
        <w:ind w:firstLine="42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szCs w:val="21"/>
        </w:rPr>
        <w:t xml:space="preserve">4</w:t>
      </w:r>
      <w:r>
        <w:rPr>
          <w:rFonts w:ascii="仿宋" w:hAnsi="仿宋" w:eastAsia="仿宋" w:cs="宋体"/>
          <w:szCs w:val="21"/>
        </w:rPr>
        <w:t xml:space="preserve">.拒绝下述条件的供应商参加本次采购活动：</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（1）供应商单位负责人为同一人或者存在直接控股、管理关系的不同供应商，不得同时参加同一合同项下的政府采购活动；</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（2）凡为采购项目提供整体设计、规范编制或者项目管理、监理、检测等服务的供应商，不得再参加本项目的采购活动；</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（3）供应商被“信用中国”网站、“中国政府采购网”列入失信被执行人、重大税收违法案件当事人名单、政府采购严重违法失信行为记录名单。</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三、获取采购文件</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时间：</w:t>
      </w:r>
      <w:r>
        <w:rPr>
          <w:rFonts w:hint="eastAsia" w:ascii="仿宋" w:hAnsi="仿宋" w:eastAsia="仿宋" w:cs="宋体"/>
          <w:szCs w:val="21"/>
        </w:rPr>
        <w:t xml:space="preserve">自磋商文件公告发布之日起5个工作日</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地点：苏</w:t>
      </w:r>
      <w:r>
        <w:rPr>
          <w:rFonts w:ascii="仿宋" w:hAnsi="仿宋" w:eastAsia="仿宋" w:cs="宋体"/>
          <w:szCs w:val="21"/>
        </w:rPr>
        <w:t xml:space="preserve">采云</w:t>
      </w:r>
      <w:r>
        <w:rPr>
          <w:rFonts w:ascii="仿宋" w:hAnsi="仿宋" w:eastAsia="仿宋" w:cs="宋体"/>
          <w:szCs w:val="21"/>
        </w:rPr>
        <w:t xml:space="preserve">政府采购一体化平台</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方式：供应商登录江苏省政府采购网或者淮安市政府采购网，在网站首页点击“苏</w:t>
      </w:r>
      <w:r>
        <w:rPr>
          <w:rFonts w:ascii="仿宋" w:hAnsi="仿宋" w:eastAsia="仿宋" w:cs="宋体"/>
          <w:szCs w:val="21"/>
        </w:rPr>
        <w:t xml:space="preserve">采云</w:t>
      </w:r>
      <w:r>
        <w:rPr>
          <w:rFonts w:ascii="仿宋" w:hAnsi="仿宋" w:eastAsia="仿宋" w:cs="宋体"/>
          <w:szCs w:val="21"/>
        </w:rPr>
        <w:t xml:space="preserve">”→使用CA锁登录系统（新用户需进行“平台用户注册”）→“项目参与”进行登记，在“可参与项目”中选择“我要参与”，参与成功后到“已参与项目”界面中找到该项目下载文件并进行操作。</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售价：0.00元</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四、响应文件提交</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截止时间：</w:t>
      </w:r>
      <w:r>
        <w:rPr>
          <w:rFonts w:hint="eastAsia" w:ascii="仿宋" w:hAnsi="仿宋" w:eastAsia="仿宋" w:cs="宋体"/>
          <w:b/>
          <w:szCs w:val="21"/>
        </w:rPr>
        <w:t xml:space="preserve">2026年</w:t>
      </w:r>
      <w:r>
        <w:rPr>
          <w:rFonts w:hint="eastAsia" w:ascii="仿宋" w:hAnsi="仿宋" w:eastAsia="仿宋" w:cs="宋体"/>
          <w:b/>
          <w:szCs w:val="21"/>
        </w:rPr>
        <w:t xml:space="preserve">4</w:t>
      </w:r>
      <w:r>
        <w:rPr>
          <w:rFonts w:hint="eastAsia" w:ascii="仿宋" w:hAnsi="仿宋" w:eastAsia="仿宋" w:cs="宋体"/>
          <w:b/>
          <w:szCs w:val="21"/>
        </w:rPr>
        <w:t xml:space="preserve">月</w:t>
      </w:r>
      <w:r>
        <w:rPr>
          <w:rFonts w:hint="eastAsia" w:ascii="仿宋" w:hAnsi="仿宋" w:eastAsia="仿宋" w:cs="宋体"/>
          <w:b/>
          <w:szCs w:val="21"/>
        </w:rPr>
        <w:t xml:space="preserve">28</w:t>
      </w:r>
      <w:r>
        <w:rPr>
          <w:rFonts w:hint="eastAsia" w:ascii="仿宋" w:hAnsi="仿宋" w:eastAsia="仿宋" w:cs="宋体"/>
          <w:b/>
          <w:szCs w:val="21"/>
        </w:rPr>
        <w:t xml:space="preserve">日</w:t>
      </w:r>
      <w:r>
        <w:rPr>
          <w:rFonts w:hint="eastAsia" w:ascii="仿宋" w:hAnsi="仿宋" w:eastAsia="仿宋" w:cs="宋体"/>
          <w:b/>
          <w:szCs w:val="21"/>
        </w:rPr>
        <w:t xml:space="preserve">14</w:t>
      </w:r>
      <w:r>
        <w:rPr>
          <w:rFonts w:hint="eastAsia" w:ascii="仿宋" w:hAnsi="仿宋" w:eastAsia="仿宋" w:cs="宋体"/>
          <w:b/>
          <w:szCs w:val="21"/>
        </w:rPr>
        <w:t xml:space="preserve">：</w:t>
      </w:r>
      <w:r>
        <w:rPr>
          <w:rFonts w:hint="eastAsia" w:ascii="仿宋" w:hAnsi="仿宋" w:eastAsia="仿宋" w:cs="宋体"/>
          <w:b/>
          <w:szCs w:val="21"/>
        </w:rPr>
        <w:t xml:space="preserve">3</w:t>
      </w:r>
      <w:r>
        <w:rPr>
          <w:rFonts w:hint="eastAsia" w:ascii="仿宋" w:hAnsi="仿宋" w:eastAsia="仿宋" w:cs="宋体"/>
          <w:b/>
          <w:szCs w:val="21"/>
        </w:rPr>
        <w:t xml:space="preserve">0</w:t>
      </w:r>
      <w:r>
        <w:rPr>
          <w:rFonts w:ascii="仿宋" w:hAnsi="仿宋" w:eastAsia="仿宋" w:cs="宋体"/>
          <w:szCs w:val="21"/>
        </w:rPr>
        <w:t xml:space="preserve">（北京时间）</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地点：本项目采用远程“不见面”开标方式，无需到现场提交，请供应商在截止时间前提前登入苏</w:t>
      </w:r>
      <w:r>
        <w:rPr>
          <w:rFonts w:ascii="仿宋" w:hAnsi="仿宋" w:eastAsia="仿宋" w:cs="宋体"/>
          <w:szCs w:val="21"/>
        </w:rPr>
        <w:t xml:space="preserve">采云</w:t>
      </w:r>
      <w:r>
        <w:rPr>
          <w:rFonts w:ascii="仿宋" w:hAnsi="仿宋" w:eastAsia="仿宋" w:cs="宋体"/>
          <w:szCs w:val="21"/>
        </w:rPr>
        <w:t xml:space="preserve">政府采购一体化平台提交响应文件。</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五、开启</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时间：</w:t>
      </w:r>
      <w:r>
        <w:rPr>
          <w:rFonts w:hint="eastAsia" w:ascii="仿宋" w:hAnsi="仿宋" w:eastAsia="仿宋" w:cs="宋体"/>
          <w:b/>
          <w:szCs w:val="21"/>
        </w:rPr>
        <w:t xml:space="preserve">2026年</w:t>
      </w:r>
      <w:r>
        <w:rPr>
          <w:rFonts w:hint="eastAsia" w:ascii="仿宋" w:hAnsi="仿宋" w:eastAsia="仿宋" w:cs="宋体"/>
          <w:b/>
          <w:szCs w:val="21"/>
        </w:rPr>
        <w:t xml:space="preserve">4</w:t>
      </w:r>
      <w:r>
        <w:rPr>
          <w:rFonts w:hint="eastAsia" w:ascii="仿宋" w:hAnsi="仿宋" w:eastAsia="仿宋" w:cs="宋体"/>
          <w:b/>
          <w:szCs w:val="21"/>
        </w:rPr>
        <w:t xml:space="preserve">月</w:t>
      </w:r>
      <w:r>
        <w:rPr>
          <w:rFonts w:hint="eastAsia" w:ascii="仿宋" w:hAnsi="仿宋" w:eastAsia="仿宋" w:cs="宋体"/>
          <w:b/>
          <w:szCs w:val="21"/>
        </w:rPr>
        <w:t xml:space="preserve">28</w:t>
      </w:r>
      <w:r>
        <w:rPr>
          <w:rFonts w:hint="eastAsia" w:ascii="仿宋" w:hAnsi="仿宋" w:eastAsia="仿宋" w:cs="宋体"/>
          <w:b/>
          <w:szCs w:val="21"/>
        </w:rPr>
        <w:t xml:space="preserve">日</w:t>
      </w:r>
      <w:r>
        <w:rPr>
          <w:rFonts w:hint="eastAsia" w:ascii="仿宋" w:hAnsi="仿宋" w:eastAsia="仿宋" w:cs="宋体"/>
          <w:b/>
          <w:szCs w:val="21"/>
        </w:rPr>
        <w:t xml:space="preserve">14</w:t>
      </w:r>
      <w:r>
        <w:rPr>
          <w:rFonts w:hint="eastAsia" w:ascii="仿宋" w:hAnsi="仿宋" w:eastAsia="仿宋" w:cs="宋体"/>
          <w:b/>
          <w:szCs w:val="21"/>
        </w:rPr>
        <w:t xml:space="preserve">：</w:t>
      </w:r>
      <w:r>
        <w:rPr>
          <w:rFonts w:hint="eastAsia" w:ascii="仿宋" w:hAnsi="仿宋" w:eastAsia="仿宋" w:cs="宋体"/>
          <w:b/>
          <w:szCs w:val="21"/>
        </w:rPr>
        <w:t xml:space="preserve">3</w:t>
      </w:r>
      <w:r>
        <w:rPr>
          <w:rFonts w:hint="eastAsia" w:ascii="仿宋" w:hAnsi="仿宋" w:eastAsia="仿宋" w:cs="宋体"/>
          <w:b/>
          <w:szCs w:val="21"/>
        </w:rPr>
        <w:t xml:space="preserve">0</w:t>
      </w:r>
      <w:r>
        <w:rPr>
          <w:rFonts w:ascii="仿宋" w:hAnsi="仿宋" w:eastAsia="仿宋" w:cs="宋体"/>
          <w:szCs w:val="21"/>
        </w:rPr>
        <w:t xml:space="preserve">（北京时间）</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地点：淮安市公共资源交易中心淮阴分中心（珠江路176号）淮阴区不见面开标</w:t>
      </w:r>
      <w:r>
        <w:rPr>
          <w:rFonts w:hint="eastAsia" w:ascii="仿宋" w:hAnsi="仿宋" w:eastAsia="仿宋" w:cs="宋体"/>
          <w:szCs w:val="21"/>
        </w:rPr>
        <w:t xml:space="preserve">大厅</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六、公告期限</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自本公告发布之日起3个工作日。</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七、其他补充事宜</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1、本项目不</w:t>
      </w:r>
      <w:r>
        <w:rPr>
          <w:rFonts w:ascii="仿宋" w:hAnsi="仿宋" w:eastAsia="仿宋" w:cs="宋体"/>
          <w:szCs w:val="21"/>
        </w:rPr>
        <w:t xml:space="preserve">收取磋商</w:t>
      </w:r>
      <w:r>
        <w:rPr>
          <w:rFonts w:ascii="仿宋" w:hAnsi="仿宋" w:eastAsia="仿宋" w:cs="宋体"/>
          <w:szCs w:val="21"/>
        </w:rPr>
        <w:t xml:space="preserve">保证金；</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2、本项目采用“苏</w:t>
      </w:r>
      <w:r>
        <w:rPr>
          <w:rFonts w:ascii="仿宋" w:hAnsi="仿宋" w:eastAsia="仿宋" w:cs="宋体"/>
          <w:szCs w:val="21"/>
        </w:rPr>
        <w:t xml:space="preserve">采云</w:t>
      </w:r>
      <w:r>
        <w:rPr>
          <w:rFonts w:ascii="仿宋" w:hAnsi="仿宋" w:eastAsia="仿宋" w:cs="宋体"/>
          <w:szCs w:val="21"/>
        </w:rPr>
        <w:t xml:space="preserve">全流程不见面交易”模式，通过不见面交易系统及相应的配套硬件设备（摄像头、话筒、麦克风等）完成远程解密、公布报价、澄清等交互环节。相关要求和说明详见第二章“供应商须知”第18条。</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3、根据省财政厅《关于更换全省政府采购交易系统CA数字证书和电子签章的通知》（</w:t>
      </w:r>
      <w:r>
        <w:rPr>
          <w:rFonts w:ascii="仿宋" w:hAnsi="仿宋" w:eastAsia="仿宋" w:cs="宋体"/>
          <w:szCs w:val="21"/>
        </w:rPr>
        <w:t xml:space="preserve">苏财购〔2023〕</w:t>
      </w:r>
      <w:r>
        <w:rPr>
          <w:rFonts w:ascii="仿宋" w:hAnsi="仿宋" w:eastAsia="仿宋" w:cs="宋体"/>
          <w:szCs w:val="21"/>
        </w:rPr>
        <w:t xml:space="preserve">101号），“苏</w:t>
      </w:r>
      <w:r>
        <w:rPr>
          <w:rFonts w:ascii="仿宋" w:hAnsi="仿宋" w:eastAsia="仿宋" w:cs="宋体"/>
          <w:szCs w:val="21"/>
        </w:rPr>
        <w:t xml:space="preserve">采云</w:t>
      </w:r>
      <w:r>
        <w:rPr>
          <w:rFonts w:ascii="仿宋" w:hAnsi="仿宋" w:eastAsia="仿宋" w:cs="宋体"/>
          <w:szCs w:val="21"/>
        </w:rPr>
        <w:t xml:space="preserve">”政府采购交易系统（以下简称苏</w:t>
      </w:r>
      <w:r>
        <w:rPr>
          <w:rFonts w:ascii="仿宋" w:hAnsi="仿宋" w:eastAsia="仿宋" w:cs="宋体"/>
          <w:szCs w:val="21"/>
        </w:rPr>
        <w:t xml:space="preserve">采云</w:t>
      </w:r>
      <w:r>
        <w:rPr>
          <w:rFonts w:ascii="仿宋" w:hAnsi="仿宋" w:eastAsia="仿宋" w:cs="宋体"/>
          <w:szCs w:val="21"/>
        </w:rPr>
        <w:t xml:space="preserve">系统）的CA数字证书、电子签章已更换为江苏省电子政务证书认证中心CA和方正国际软件（北京）有限公司电子签章。如果供应商通过苏</w:t>
      </w:r>
      <w:r>
        <w:rPr>
          <w:rFonts w:ascii="仿宋" w:hAnsi="仿宋" w:eastAsia="仿宋" w:cs="宋体"/>
          <w:szCs w:val="21"/>
        </w:rPr>
        <w:t xml:space="preserve">采云</w:t>
      </w:r>
      <w:r>
        <w:rPr>
          <w:rFonts w:ascii="仿宋" w:hAnsi="仿宋" w:eastAsia="仿宋" w:cs="宋体"/>
          <w:szCs w:val="21"/>
        </w:rPr>
        <w:t xml:space="preserve">系统参与政府采购项目，需要更换CA数字证书和电子签章。具体办理指南和操作手册见链接</w:t>
      </w:r>
      <w:r>
        <w:rPr>
          <w:rFonts w:ascii="仿宋" w:hAnsi="仿宋" w:eastAsia="仿宋" w:cs="宋体"/>
          <w:spacing w:val="-20"/>
          <w:szCs w:val="21"/>
        </w:rPr>
        <w:t xml:space="preserve">：http://www.ccgp-jiangsu.gov.cn/jiangsu/zlxz/ee/ee3a4bc5a3454aa2b0d9312230633ce9.html。</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4、领取CA和办理电子签章（请至淮安市清江浦区深圳路16号淮安市公共资源交易中心二楼13号CA办理窗口办理，具体联系方式见《苏</w:t>
      </w:r>
      <w:r>
        <w:rPr>
          <w:rFonts w:ascii="仿宋" w:hAnsi="仿宋" w:eastAsia="仿宋" w:cs="宋体"/>
          <w:szCs w:val="21"/>
        </w:rPr>
        <w:t xml:space="preserve">采云</w:t>
      </w:r>
      <w:r>
        <w:rPr>
          <w:rFonts w:ascii="仿宋" w:hAnsi="仿宋" w:eastAsia="仿宋" w:cs="宋体"/>
          <w:szCs w:val="21"/>
        </w:rPr>
        <w:t xml:space="preserve">系统供应商操作手册》（以下简称《操作手册》））、进行注册并按《操作手册》要求制作、上传电子响应文件。</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八、凡对本次采购提出询问，请按以下方式联系。</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1.采购人信息</w:t>
      </w:r>
      <w:r/>
    </w:p>
    <w:p>
      <w:pPr>
        <w:ind w:firstLine="422"/>
        <w:jc w:val="left"/>
        <w:spacing w:line="400" w:lineRule="exact"/>
        <w:rPr>
          <w:rFonts w:hint="eastAsia" w:ascii="仿宋" w:hAnsi="仿宋" w:eastAsia="仿宋" w:cs="宋体"/>
          <w:szCs w:val="21"/>
        </w:rPr>
      </w:pPr>
      <w:r>
        <w:rPr>
          <w:rFonts w:hint="eastAsia" w:ascii="仿宋" w:hAnsi="仿宋" w:eastAsia="仿宋" w:cs="宋体"/>
          <w:szCs w:val="21"/>
        </w:rPr>
        <w:t xml:space="preserve">单位名称: 淮安市淮阴区</w:t>
      </w:r>
      <w:r>
        <w:rPr>
          <w:rFonts w:hint="eastAsia" w:ascii="仿宋" w:hAnsi="仿宋" w:eastAsia="仿宋" w:cs="宋体"/>
          <w:szCs w:val="21"/>
        </w:rPr>
        <w:t xml:space="preserve">渔沟中心</w:t>
      </w:r>
      <w:r>
        <w:rPr>
          <w:rFonts w:hint="eastAsia" w:ascii="仿宋" w:hAnsi="仿宋" w:eastAsia="仿宋" w:cs="宋体"/>
          <w:szCs w:val="21"/>
        </w:rPr>
        <w:t xml:space="preserve">卫生院</w:t>
      </w:r>
      <w:r/>
    </w:p>
    <w:p>
      <w:pPr>
        <w:ind w:firstLine="422"/>
        <w:jc w:val="left"/>
        <w:spacing w:line="400" w:lineRule="exact"/>
        <w:rPr>
          <w:rFonts w:hint="eastAsia" w:ascii="仿宋" w:hAnsi="仿宋" w:eastAsia="仿宋" w:cs="宋体"/>
          <w:szCs w:val="21"/>
        </w:rPr>
      </w:pPr>
      <w:r>
        <w:rPr>
          <w:rFonts w:hint="eastAsia" w:ascii="仿宋" w:hAnsi="仿宋" w:eastAsia="仿宋" w:cs="宋体"/>
          <w:szCs w:val="21"/>
        </w:rPr>
        <w:t xml:space="preserve">地址: 淮安市淮阴区</w:t>
      </w:r>
      <w:r>
        <w:rPr>
          <w:rFonts w:hint="eastAsia" w:ascii="仿宋" w:hAnsi="仿宋" w:eastAsia="仿宋" w:cs="宋体"/>
          <w:szCs w:val="21"/>
        </w:rPr>
        <w:t xml:space="preserve">渔沟镇渔沟街</w:t>
      </w:r>
      <w:r/>
    </w:p>
    <w:p>
      <w:pPr>
        <w:ind w:firstLine="422"/>
        <w:jc w:val="left"/>
        <w:spacing w:line="400" w:lineRule="exact"/>
        <w:rPr>
          <w:rFonts w:hint="eastAsia" w:ascii="仿宋" w:hAnsi="仿宋" w:eastAsia="仿宋" w:cs="宋体"/>
          <w:szCs w:val="21"/>
        </w:rPr>
      </w:pPr>
      <w:r>
        <w:rPr>
          <w:rFonts w:hint="eastAsia" w:ascii="仿宋" w:hAnsi="仿宋" w:eastAsia="仿宋" w:cs="宋体"/>
          <w:szCs w:val="21"/>
        </w:rPr>
        <w:t xml:space="preserve">联系方式:蒋先生 </w:t>
      </w:r>
      <w:r>
        <w:rPr>
          <w:rFonts w:ascii="仿宋" w:hAnsi="仿宋" w:eastAsia="仿宋" w:cs="宋体"/>
          <w:szCs w:val="21"/>
        </w:rPr>
        <w:t xml:space="preserve"> </w:t>
      </w:r>
      <w:r>
        <w:rPr>
          <w:rFonts w:hint="eastAsia" w:ascii="仿宋" w:hAnsi="仿宋" w:eastAsia="仿宋" w:cs="宋体"/>
          <w:szCs w:val="21"/>
        </w:rPr>
        <w:t xml:space="preserve"> 电话：13770394239</w:t>
      </w:r>
      <w:r/>
    </w:p>
    <w:p>
      <w:pPr>
        <w:ind w:firstLine="420"/>
        <w:spacing w:line="439" w:lineRule="atLeast"/>
        <w:rPr>
          <w:rFonts w:hint="eastAsia" w:ascii="仿宋" w:hAnsi="仿宋" w:eastAsia="仿宋" w:cs="宋体"/>
          <w:szCs w:val="21"/>
        </w:rPr>
        <w:pBdr>
          <w:top w:val="none" w:color="000000" w:sz="4" w:space="0"/>
          <w:left w:val="none" w:color="000000" w:sz="4" w:space="0"/>
          <w:bottom w:val="none" w:color="000000" w:sz="4" w:space="0"/>
          <w:right w:val="none" w:color="000000" w:sz="4" w:space="0"/>
        </w:pBdr>
      </w:pPr>
      <w:r>
        <w:rPr>
          <w:rFonts w:hint="eastAsia" w:ascii="仿宋" w:hAnsi="仿宋" w:eastAsia="仿宋" w:cs="宋体"/>
          <w:szCs w:val="21"/>
        </w:rPr>
        <w:t xml:space="preserve">2、采购代理机构信息</w:t>
      </w:r>
      <w:r/>
    </w:p>
    <w:p>
      <w:pPr>
        <w:ind w:firstLine="480"/>
        <w:spacing w:line="439" w:lineRule="atLeast"/>
        <w:rPr>
          <w:rFonts w:hint="eastAsia" w:ascii="仿宋" w:hAnsi="仿宋" w:eastAsia="仿宋" w:cs="宋体"/>
          <w:szCs w:val="21"/>
        </w:rPr>
        <w:pBdr>
          <w:top w:val="none" w:color="000000" w:sz="4" w:space="0"/>
          <w:left w:val="none" w:color="000000" w:sz="4" w:space="0"/>
          <w:bottom w:val="none" w:color="000000" w:sz="4" w:space="0"/>
          <w:right w:val="none" w:color="000000" w:sz="4" w:space="0"/>
        </w:pBdr>
      </w:pPr>
      <w:r>
        <w:rPr>
          <w:rFonts w:hint="eastAsia" w:ascii="仿宋" w:hAnsi="仿宋" w:eastAsia="仿宋" w:cs="宋体"/>
          <w:szCs w:val="21"/>
        </w:rPr>
        <w:t xml:space="preserve">单位名称:</w:t>
      </w:r>
      <w:r>
        <w:rPr>
          <w:rFonts w:hint="eastAsia" w:ascii="仿宋" w:hAnsi="仿宋" w:eastAsia="仿宋" w:cs="宋体"/>
          <w:szCs w:val="21"/>
        </w:rPr>
        <w:t xml:space="preserve">江苏骏通建设项目</w:t>
      </w:r>
      <w:r>
        <w:rPr>
          <w:rFonts w:hint="eastAsia" w:ascii="仿宋" w:hAnsi="仿宋" w:eastAsia="仿宋" w:cs="宋体"/>
          <w:szCs w:val="21"/>
        </w:rPr>
        <w:t xml:space="preserve">管理咨询有限公司</w:t>
      </w:r>
      <w:r/>
    </w:p>
    <w:p>
      <w:pPr>
        <w:ind w:firstLine="480"/>
        <w:spacing w:line="439" w:lineRule="atLeast"/>
        <w:rPr>
          <w:rFonts w:hint="eastAsia" w:ascii="仿宋" w:hAnsi="仿宋" w:eastAsia="仿宋" w:cs="宋体"/>
          <w:szCs w:val="21"/>
        </w:rPr>
        <w:pBdr>
          <w:top w:val="none" w:color="000000" w:sz="4" w:space="0"/>
          <w:left w:val="none" w:color="000000" w:sz="4" w:space="0"/>
          <w:bottom w:val="none" w:color="000000" w:sz="4" w:space="0"/>
          <w:right w:val="none" w:color="000000" w:sz="4" w:space="0"/>
        </w:pBdr>
      </w:pPr>
      <w:r>
        <w:rPr>
          <w:rFonts w:hint="eastAsia" w:ascii="仿宋" w:hAnsi="仿宋" w:eastAsia="仿宋" w:cs="宋体"/>
          <w:szCs w:val="21"/>
        </w:rPr>
        <w:t xml:space="preserve">单位地址:淮安市淮阴区长江东路 170 号五楼</w:t>
      </w:r>
      <w:r/>
    </w:p>
    <w:p>
      <w:pPr>
        <w:ind w:firstLine="480"/>
        <w:spacing w:line="439" w:lineRule="atLeast"/>
        <w:rPr>
          <w:rFonts w:hint="eastAsia" w:ascii="仿宋" w:hAnsi="仿宋" w:eastAsia="仿宋" w:cs="宋体"/>
          <w:szCs w:val="21"/>
        </w:rPr>
        <w:pBdr>
          <w:top w:val="none" w:color="000000" w:sz="4" w:space="0"/>
          <w:left w:val="none" w:color="000000" w:sz="4" w:space="0"/>
          <w:bottom w:val="none" w:color="000000" w:sz="4" w:space="0"/>
          <w:right w:val="none" w:color="000000" w:sz="4" w:space="0"/>
        </w:pBdr>
      </w:pPr>
      <w:r>
        <w:rPr>
          <w:rFonts w:hint="eastAsia" w:ascii="仿宋" w:hAnsi="仿宋" w:eastAsia="仿宋" w:cs="宋体"/>
          <w:szCs w:val="21"/>
        </w:rPr>
        <w:t xml:space="preserve">联系人: 潘女士  </w:t>
      </w:r>
      <w:r/>
    </w:p>
    <w:p>
      <w:pPr>
        <w:ind w:firstLine="480"/>
        <w:spacing w:line="439" w:lineRule="atLeast"/>
        <w:rPr>
          <w:rFonts w:hint="eastAsia" w:ascii="仿宋" w:hAnsi="仿宋" w:eastAsia="仿宋" w:cs="宋体"/>
          <w:szCs w:val="21"/>
        </w:rPr>
        <w:pBdr>
          <w:top w:val="none" w:color="000000" w:sz="4" w:space="0"/>
          <w:left w:val="none" w:color="000000" w:sz="4" w:space="0"/>
          <w:bottom w:val="none" w:color="000000" w:sz="4" w:space="0"/>
          <w:right w:val="none" w:color="000000" w:sz="4" w:space="0"/>
        </w:pBdr>
      </w:pPr>
      <w:r>
        <w:rPr>
          <w:rFonts w:hint="eastAsia" w:ascii="仿宋" w:hAnsi="仿宋" w:eastAsia="仿宋" w:cs="宋体"/>
          <w:szCs w:val="21"/>
        </w:rPr>
        <w:t xml:space="preserve">联系电话：15051358510</w:t>
      </w:r>
      <w:r/>
    </w:p>
    <w:p>
      <w:pPr>
        <w:ind w:firstLine="480"/>
        <w:spacing w:line="439" w:lineRule="atLeast"/>
        <w:rPr>
          <w:rFonts w:hint="eastAsia" w:ascii="仿宋" w:hAnsi="仿宋" w:eastAsia="仿宋" w:cs="宋体"/>
          <w:szCs w:val="21"/>
        </w:rPr>
        <w:pBdr>
          <w:top w:val="none" w:color="000000" w:sz="4" w:space="0"/>
          <w:left w:val="none" w:color="000000" w:sz="4" w:space="0"/>
          <w:bottom w:val="none" w:color="000000" w:sz="4" w:space="0"/>
          <w:right w:val="none" w:color="000000" w:sz="4" w:space="0"/>
        </w:pBdr>
      </w:pPr>
      <w:r>
        <w:rPr>
          <w:rFonts w:hint="eastAsia" w:ascii="仿宋" w:hAnsi="仿宋" w:eastAsia="仿宋" w:cs="宋体"/>
          <w:szCs w:val="21"/>
        </w:rPr>
        <w:t xml:space="preserve">3、项目联系方式</w:t>
      </w:r>
      <w:r/>
    </w:p>
    <w:p>
      <w:pPr>
        <w:ind w:firstLine="480"/>
        <w:spacing w:line="439" w:lineRule="atLeast"/>
        <w:rPr>
          <w:rFonts w:hint="eastAsia" w:ascii="仿宋" w:hAnsi="仿宋" w:eastAsia="仿宋" w:cs="宋体"/>
          <w:szCs w:val="21"/>
        </w:rPr>
        <w:pBdr>
          <w:top w:val="none" w:color="000000" w:sz="4" w:space="0"/>
          <w:left w:val="none" w:color="000000" w:sz="4" w:space="0"/>
          <w:bottom w:val="none" w:color="000000" w:sz="4" w:space="0"/>
          <w:right w:val="none" w:color="000000" w:sz="4" w:space="0"/>
        </w:pBdr>
      </w:pPr>
      <w:r>
        <w:rPr>
          <w:rFonts w:hint="eastAsia" w:ascii="仿宋" w:hAnsi="仿宋" w:eastAsia="仿宋" w:cs="宋体"/>
          <w:szCs w:val="21"/>
        </w:rPr>
        <w:t xml:space="preserve">项目联系人: 潘女士  电话：15051358510</w:t>
      </w:r>
      <w:r/>
    </w:p>
    <w:p>
      <w:pPr>
        <w:ind w:firstLine="480"/>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ascii="Calibri" w:hAnsi="Calibri" w:eastAsia="仿宋" w:cs="Calibri"/>
          <w:szCs w:val="21"/>
        </w:rPr>
        <w:t xml:space="preserve">          </w:t>
      </w:r>
      <w:r>
        <w:rPr>
          <w:rFonts w:ascii="仿宋" w:hAnsi="仿宋" w:eastAsia="仿宋" w:cs="宋体"/>
          <w:szCs w:val="21"/>
        </w:rPr>
        <w:br w:type="page" w:clear="all"/>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ind w:firstLine="720"/>
        <w:jc w:val="center"/>
        <w:spacing w:line="85"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6"/>
        </w:rPr>
        <w:t xml:space="preserve">第二章</w:t>
      </w:r>
      <w:r>
        <w:rPr>
          <w:rFonts w:ascii="Calibri" w:hAnsi="Calibri" w:eastAsia="仿宋" w:cs="Calibri"/>
          <w:b/>
          <w:sz w:val="36"/>
        </w:rPr>
        <w:t xml:space="preserve">  </w:t>
      </w:r>
      <w:r>
        <w:rPr>
          <w:rFonts w:ascii="仿宋" w:hAnsi="仿宋" w:eastAsia="仿宋" w:cs="宋体"/>
          <w:b/>
          <w:sz w:val="36"/>
        </w:rPr>
        <w:t xml:space="preserve">供应商须知</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一、总则</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1.适用范围</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本竞争性磋商文件仅适用于本次采购邀请中所述项目的采购。</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2.合格的供应商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2.1满足第一章磋商邀请中供应商资格要求的规定。</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2.2满足磋商文件中实质性条款的规定。</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3.适用法律</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3.1《中华人民共和国政府采购法》、《中华人民共和国政府采购法实施条例》、《政府采购竞争性磋商采购方式管理暂行办法》等有关法律、规章和规定。</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4.磋商费用</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4.1供应商应自行承担所有与参加磋商有关的费用。不论磋商的结果如何，采购人和</w:t>
      </w:r>
      <w:r>
        <w:rPr>
          <w:rFonts w:ascii="仿宋" w:hAnsi="仿宋" w:eastAsia="仿宋" w:cs="宋体"/>
          <w:szCs w:val="21"/>
        </w:rPr>
        <w:t xml:space="preserve">江苏骏通建设项目</w:t>
      </w:r>
      <w:r>
        <w:rPr>
          <w:rFonts w:ascii="仿宋" w:hAnsi="仿宋" w:eastAsia="仿宋" w:cs="宋体"/>
          <w:szCs w:val="21"/>
        </w:rPr>
        <w:t xml:space="preserve">管理咨询有限公司（以下简称采购代理机构）在任何情况下均无义务和责任承担这些费用。</w:t>
      </w:r>
      <w:r/>
    </w:p>
    <w:p>
      <w:pPr>
        <w:ind w:firstLine="482"/>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4.2本次采购代理服务费参照</w:t>
      </w:r>
      <w:r>
        <w:rPr>
          <w:rFonts w:ascii="仿宋" w:hAnsi="仿宋" w:eastAsia="仿宋" w:cs="宋体"/>
          <w:szCs w:val="21"/>
        </w:rPr>
        <w:t xml:space="preserve">苏</w:t>
      </w:r>
      <w:r>
        <w:rPr>
          <w:rFonts w:hint="eastAsia" w:ascii="仿宋" w:hAnsi="仿宋" w:eastAsia="仿宋" w:cs="宋体"/>
          <w:szCs w:val="21"/>
        </w:rPr>
        <w:t xml:space="preserve">政采协</w:t>
      </w:r>
      <w:r>
        <w:rPr>
          <w:rFonts w:ascii="仿宋" w:hAnsi="仿宋" w:eastAsia="仿宋" w:cs="宋体"/>
          <w:szCs w:val="21"/>
        </w:rPr>
        <w:t xml:space="preserve">〔202</w:t>
      </w:r>
      <w:r>
        <w:rPr>
          <w:rFonts w:hint="eastAsia" w:ascii="仿宋" w:hAnsi="仿宋" w:eastAsia="仿宋" w:cs="宋体"/>
          <w:szCs w:val="21"/>
        </w:rPr>
        <w:t xml:space="preserve">4</w:t>
      </w:r>
      <w:r>
        <w:rPr>
          <w:rFonts w:ascii="仿宋" w:hAnsi="仿宋" w:eastAsia="仿宋" w:cs="宋体"/>
          <w:szCs w:val="21"/>
        </w:rPr>
        <w:t xml:space="preserve">〕</w:t>
      </w:r>
      <w:r>
        <w:rPr>
          <w:rFonts w:hint="eastAsia" w:ascii="仿宋" w:hAnsi="仿宋" w:eastAsia="仿宋" w:cs="宋体"/>
          <w:szCs w:val="21"/>
        </w:rPr>
        <w:t xml:space="preserve">20</w:t>
      </w:r>
      <w:r>
        <w:rPr>
          <w:rFonts w:ascii="仿宋" w:hAnsi="仿宋" w:eastAsia="仿宋" w:cs="宋体"/>
          <w:szCs w:val="21"/>
        </w:rPr>
        <w:t xml:space="preserve">号</w:t>
      </w:r>
      <w:r>
        <w:rPr>
          <w:rFonts w:hint="eastAsia" w:ascii="仿宋" w:hAnsi="仿宋" w:eastAsia="仿宋" w:cs="宋体"/>
          <w:szCs w:val="21"/>
        </w:rPr>
        <w:t xml:space="preserve">收费标准计取</w:t>
      </w:r>
      <w:r>
        <w:rPr>
          <w:rFonts w:ascii="仿宋" w:hAnsi="仿宋" w:eastAsia="仿宋" w:cs="宋体"/>
          <w:szCs w:val="21"/>
        </w:rPr>
        <w:t xml:space="preserve">，不单独列项，供应商在报价</w:t>
      </w:r>
      <w:r>
        <w:rPr>
          <w:rFonts w:ascii="仿宋" w:hAnsi="仿宋" w:eastAsia="仿宋" w:cs="宋体"/>
          <w:szCs w:val="21"/>
        </w:rPr>
        <w:t xml:space="preserve">时综合</w:t>
      </w:r>
      <w:r>
        <w:rPr>
          <w:rFonts w:ascii="仿宋" w:hAnsi="仿宋" w:eastAsia="仿宋" w:cs="宋体"/>
          <w:szCs w:val="21"/>
        </w:rPr>
        <w:t xml:space="preserve">考虑，</w:t>
      </w:r>
      <w:r>
        <w:rPr>
          <w:rFonts w:ascii="仿宋" w:hAnsi="仿宋" w:eastAsia="仿宋" w:cs="宋体"/>
          <w:szCs w:val="21"/>
        </w:rPr>
        <w:t xml:space="preserve">由成交</w:t>
      </w:r>
      <w:r>
        <w:rPr>
          <w:rFonts w:ascii="仿宋" w:hAnsi="仿宋" w:eastAsia="仿宋" w:cs="宋体"/>
          <w:szCs w:val="21"/>
        </w:rPr>
        <w:t xml:space="preserve">供应商在领取成交通知书前向代理机构一次性付清。</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5.勘查现场</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5.1供应商可以自行组织对</w:t>
      </w:r>
      <w:r>
        <w:rPr>
          <w:rFonts w:hint="eastAsia" w:ascii="仿宋" w:hAnsi="仿宋" w:eastAsia="仿宋" w:cs="宋体"/>
          <w:szCs w:val="21"/>
        </w:rPr>
        <w:t xml:space="preserve">项目</w:t>
      </w:r>
      <w:r>
        <w:rPr>
          <w:rFonts w:ascii="仿宋" w:hAnsi="仿宋" w:eastAsia="仿宋" w:cs="宋体"/>
          <w:szCs w:val="21"/>
        </w:rPr>
        <w:t xml:space="preserve">现场和周围环境进行勘察，以获取编制响应文件和签署合同所需的所有资料。勘查现场所发生的费用由供应商自行承担。</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5.2供应商被视为充分熟悉本次项目所在地与履行合同有关的各种情况，包括自然环境、气候条件、劳动力及公用设施等。</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5.3采购人向供应商提供的有关</w:t>
      </w:r>
      <w:r>
        <w:rPr>
          <w:rFonts w:hint="eastAsia" w:ascii="仿宋" w:hAnsi="仿宋" w:eastAsia="仿宋" w:cs="宋体"/>
          <w:szCs w:val="21"/>
        </w:rPr>
        <w:t xml:space="preserve">项目</w:t>
      </w:r>
      <w:r>
        <w:rPr>
          <w:rFonts w:ascii="仿宋" w:hAnsi="仿宋" w:eastAsia="仿宋" w:cs="宋体"/>
          <w:szCs w:val="21"/>
        </w:rPr>
        <w:t xml:space="preserve">现场的资料和数据是采购人现有的能使供应商利用的资料。采购人对供应商由此而做出的推论、理解和结论概不负责。</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5.4在现场考察过程中，供应商如果发生人身伤亡、财产或其他损失，无论何种原因造成，采购人均不负责。</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二、磋商文件</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6.磋商文件由以下部分组成：</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6.1磋商邀请</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6.2供应商须知</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6.3评标标准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6.4合同格式及条款</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6.5项目采购需求</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6.6响应文件</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7.磋商文件的澄清</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7.1任何对磋商文件要求进行澄清的供应商，均应在磋商时间五日前以书面或电子</w:t>
      </w:r>
      <w:r>
        <w:rPr>
          <w:rFonts w:ascii="仿宋" w:hAnsi="仿宋" w:eastAsia="仿宋" w:cs="宋体"/>
          <w:szCs w:val="21"/>
        </w:rPr>
        <w:t xml:space="preserve">件形式</w:t>
      </w:r>
      <w:r>
        <w:rPr>
          <w:rFonts w:ascii="仿宋" w:hAnsi="仿宋" w:eastAsia="仿宋" w:cs="宋体"/>
          <w:szCs w:val="21"/>
        </w:rPr>
        <w:t xml:space="preserve">通知采购人或代理机构，代理公司对投标截止时间前五日收到的任何澄清要求将以书面或电子</w:t>
      </w:r>
      <w:r>
        <w:rPr>
          <w:rFonts w:ascii="仿宋" w:hAnsi="仿宋" w:eastAsia="仿宋" w:cs="宋体"/>
          <w:szCs w:val="21"/>
        </w:rPr>
        <w:t xml:space="preserve">件形式</w:t>
      </w:r>
      <w:r>
        <w:rPr>
          <w:rFonts w:ascii="仿宋" w:hAnsi="仿宋" w:eastAsia="仿宋" w:cs="宋体"/>
          <w:szCs w:val="21"/>
        </w:rPr>
        <w:t xml:space="preserve">予以答复。由于磋商供应商所留联系方式有问题而导致采购人或代理机构无法通知的责任由磋商供应商自行承担（逾期递交对磋商文件要求进行澄清的采购人或代理机构将不予受理）。</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8.磋商文件的更正或补充</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8.1在电子响应文件上传截止时间前，采购人或采购代理机构可主动或在解答供应商提出的澄清问题时对磋商文件用更正公告的方式进行修正。</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8.2对磋商文件的修改将在淮安市政府采购网进行公告，更正公告将作为磋商文件的组成部分，对所有参加本次磋商的供应商都具有约束力。</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8.3为使供应商有足够的时间按磋商文件的更正要求修正响应文件，采购人有权按照相关法定的要求推迟电子响应文件上传截止时间和活动组织时间。</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三、响应文件的编制</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9.响应文件的编制</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9.1供应商编写的响应文件应按磋商文件第六章“响应文件”中的要求进行编写。</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9.2电子响应文件编制必须按“苏</w:t>
      </w:r>
      <w:r>
        <w:rPr>
          <w:rFonts w:ascii="仿宋" w:hAnsi="仿宋" w:eastAsia="仿宋" w:cs="宋体"/>
          <w:szCs w:val="21"/>
        </w:rPr>
        <w:t xml:space="preserve">采云</w:t>
      </w:r>
      <w:r>
        <w:rPr>
          <w:rFonts w:ascii="仿宋" w:hAnsi="仿宋" w:eastAsia="仿宋" w:cs="宋体"/>
          <w:szCs w:val="21"/>
        </w:rPr>
        <w:t xml:space="preserve">政府采购一体化平台”要求制作，具体操作详见《操作手册》。</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10.磋商报价</w:t>
      </w:r>
      <w:r/>
    </w:p>
    <w:p>
      <w:pPr>
        <w:ind w:firstLine="482"/>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10.1</w:t>
      </w:r>
      <w:r>
        <w:rPr>
          <w:rFonts w:hint="eastAsia" w:ascii="仿宋" w:hAnsi="仿宋" w:eastAsia="仿宋" w:cs="宋体"/>
          <w:szCs w:val="21"/>
        </w:rPr>
        <w:t xml:space="preserve">本项目采用</w:t>
      </w:r>
      <w:r>
        <w:rPr>
          <w:rFonts w:hint="eastAsia" w:ascii="仿宋" w:hAnsi="仿宋" w:eastAsia="仿宋" w:cs="宋体"/>
          <w:szCs w:val="21"/>
        </w:rPr>
        <w:t xml:space="preserve">单</w:t>
      </w:r>
      <w:r>
        <w:rPr>
          <w:rFonts w:hint="eastAsia" w:ascii="仿宋" w:hAnsi="仿宋" w:eastAsia="仿宋" w:cs="宋体"/>
          <w:szCs w:val="21"/>
        </w:rPr>
        <w:t xml:space="preserve">价合同，</w:t>
      </w:r>
      <w:r>
        <w:rPr>
          <w:rFonts w:ascii="仿宋" w:hAnsi="仿宋" w:eastAsia="仿宋" w:cs="宋体"/>
          <w:szCs w:val="21"/>
        </w:rPr>
        <w:t xml:space="preserve">报价应</w:t>
      </w:r>
      <w:r>
        <w:rPr>
          <w:rFonts w:ascii="仿宋" w:hAnsi="仿宋" w:eastAsia="仿宋" w:cs="宋体"/>
          <w:szCs w:val="21"/>
        </w:rPr>
        <w:t xml:space="preserve">包括磋商</w:t>
      </w:r>
      <w:r>
        <w:rPr>
          <w:rFonts w:ascii="仿宋" w:hAnsi="仿宋" w:eastAsia="仿宋" w:cs="宋体"/>
          <w:szCs w:val="21"/>
        </w:rPr>
        <w:t xml:space="preserve">文件所确定的磋商范围的全部工作内容的价格体现，</w:t>
      </w:r>
      <w:r>
        <w:rPr>
          <w:rFonts w:hint="eastAsia" w:ascii="仿宋" w:hAnsi="仿宋" w:eastAsia="仿宋" w:cs="宋体"/>
          <w:szCs w:val="21"/>
        </w:rPr>
        <w:t xml:space="preserve">供应商的报价应包含所有餐饮制作所需的原材料及油、盐、酱、醋配料等</w:t>
      </w:r>
      <w:r>
        <w:rPr>
          <w:rFonts w:hint="eastAsia" w:ascii="仿宋" w:hAnsi="仿宋" w:eastAsia="仿宋" w:cs="宋体"/>
          <w:szCs w:val="21"/>
        </w:rPr>
        <w:t xml:space="preserve">所有食材费用</w:t>
      </w:r>
      <w:r>
        <w:rPr>
          <w:rFonts w:hint="eastAsia" w:ascii="仿宋" w:hAnsi="仿宋" w:eastAsia="仿宋" w:cs="宋体"/>
          <w:szCs w:val="21"/>
        </w:rPr>
        <w:t xml:space="preserve">、水电气等费用，员工食堂发生的管理费、工资、加班费、利润、税金、员工培训、招聘、辞退、国家规定的社会保险、福利、工作服、以及市场价格变动、政策调整、工作时间及上下班途中的安全风险、垃圾清运等为完成本项目劳务所需的一切费用。</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10.2报价方式</w:t>
      </w:r>
      <w:r/>
    </w:p>
    <w:p>
      <w:pPr>
        <w:ind w:firstLine="482"/>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szCs w:val="21"/>
        </w:rPr>
        <w:t xml:space="preserve">本项目</w:t>
      </w:r>
      <w:r>
        <w:rPr>
          <w:rFonts w:hint="eastAsia" w:ascii="仿宋" w:hAnsi="仿宋" w:eastAsia="仿宋" w:cs="宋体"/>
          <w:szCs w:val="21"/>
        </w:rPr>
        <w:t xml:space="preserve">采用总</w:t>
      </w:r>
      <w:r>
        <w:rPr>
          <w:rFonts w:hint="eastAsia" w:ascii="仿宋" w:hAnsi="仿宋" w:eastAsia="仿宋" w:cs="宋体"/>
          <w:szCs w:val="21"/>
        </w:rPr>
        <w:t xml:space="preserve">承包方式，</w:t>
      </w:r>
      <w:r>
        <w:rPr>
          <w:rFonts w:hint="eastAsia" w:ascii="仿宋" w:hAnsi="仿宋" w:eastAsia="仿宋" w:cs="宋体"/>
          <w:szCs w:val="21"/>
        </w:rPr>
        <w:t xml:space="preserve">供应商的报价应包含所有餐饮制作所需的原材料及油、盐、酱、醋配料等</w:t>
      </w:r>
      <w:r>
        <w:rPr>
          <w:rFonts w:hint="eastAsia" w:ascii="仿宋" w:hAnsi="仿宋" w:eastAsia="仿宋" w:cs="宋体"/>
          <w:szCs w:val="21"/>
        </w:rPr>
        <w:t xml:space="preserve">所有食材费用</w:t>
      </w:r>
      <w:r>
        <w:rPr>
          <w:rFonts w:hint="eastAsia" w:ascii="仿宋" w:hAnsi="仿宋" w:eastAsia="仿宋" w:cs="宋体"/>
          <w:szCs w:val="21"/>
        </w:rPr>
        <w:t xml:space="preserve">、水电气等费用，员工食堂发生的管理费、工资、加班费、利润、税金、员工培训、招聘、辞退、国家规定的社会保险、福利、工作服、以及市场价格变动、政策调整、工作时间及上下班途中的安全风险、垃圾清运等为完成本项目劳务所需的一切费用。</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10.3本次项目报价均须以人民币为货币单位。</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11.服务承诺</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11.1供应商的服务承诺不能</w:t>
      </w:r>
      <w:r>
        <w:rPr>
          <w:rFonts w:ascii="仿宋" w:hAnsi="仿宋" w:eastAsia="仿宋" w:cs="宋体"/>
          <w:szCs w:val="21"/>
        </w:rPr>
        <w:t xml:space="preserve">低于磋商</w:t>
      </w:r>
      <w:r>
        <w:rPr>
          <w:rFonts w:ascii="仿宋" w:hAnsi="仿宋" w:eastAsia="仿宋" w:cs="宋体"/>
          <w:szCs w:val="21"/>
        </w:rPr>
        <w:t xml:space="preserve">文件中对于服务的要求。</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12.磋商保证金</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本项目不</w:t>
      </w:r>
      <w:r>
        <w:rPr>
          <w:rFonts w:ascii="仿宋" w:hAnsi="仿宋" w:eastAsia="仿宋" w:cs="宋体"/>
          <w:szCs w:val="21"/>
        </w:rPr>
        <w:t xml:space="preserve">收取磋商</w:t>
      </w:r>
      <w:r>
        <w:rPr>
          <w:rFonts w:ascii="仿宋" w:hAnsi="仿宋" w:eastAsia="仿宋" w:cs="宋体"/>
          <w:szCs w:val="21"/>
        </w:rPr>
        <w:t xml:space="preserve">保证金。</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13.磋商有效期</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13.1磋商有效期为从磋商之日起计算的九十天。磋商有效期比规定短的将被视为非响应磋商而予以拒绝。</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13.2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14.响应文件的签署</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14.1响应文件仅需要在供应商进行签章的位置应进行电子签章。电子响应文件不得涂改、</w:t>
      </w:r>
      <w:r>
        <w:rPr>
          <w:rFonts w:ascii="仿宋" w:hAnsi="仿宋" w:eastAsia="仿宋" w:cs="宋体"/>
          <w:szCs w:val="21"/>
        </w:rPr>
        <w:t xml:space="preserve">行间插字或</w:t>
      </w:r>
      <w:r>
        <w:rPr>
          <w:rFonts w:ascii="仿宋" w:hAnsi="仿宋" w:eastAsia="仿宋" w:cs="宋体"/>
          <w:szCs w:val="21"/>
        </w:rPr>
        <w:t xml:space="preserve">删除，如果出现上述情况应重新编制。</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四、响应文件上传</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15.响应文件的上传</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15.1供应商应当按照《操作手册》的规定，在磋商响应文件接收截止时间</w:t>
      </w:r>
      <w:r>
        <w:rPr>
          <w:rFonts w:ascii="仿宋" w:hAnsi="仿宋" w:eastAsia="仿宋" w:cs="宋体"/>
          <w:szCs w:val="21"/>
        </w:rPr>
        <w:t xml:space="preserve">前制作</w:t>
      </w:r>
      <w:r>
        <w:rPr>
          <w:rFonts w:ascii="仿宋" w:hAnsi="仿宋" w:eastAsia="仿宋" w:cs="宋体"/>
          <w:szCs w:val="21"/>
        </w:rPr>
        <w:t xml:space="preserve">并上传电子响应文件。</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15.2供应商上传的电子响应文件内容不清楚或不清晰的（含扫描件），造成无法评审或部分影响评审的，责任由供应商自负。</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15.3供应商上传电子响应文件的时间不得迟于磋商邀请中规定的截止时间。</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15.4采购人可以按第7条规定，通过修改磋商文件有权酌情延长响应文件接收截止时间。在此情况下，供应商的所有权利和义务以及供应商受制约的截止日期均应以延长后新的截止日期为准。</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15.5</w:t>
      </w:r>
      <w:r>
        <w:rPr>
          <w:rFonts w:ascii="仿宋" w:hAnsi="仿宋" w:eastAsia="仿宋" w:cs="宋体"/>
          <w:b/>
          <w:szCs w:val="21"/>
        </w:rPr>
        <w:t xml:space="preserve">成交供应商在领取成交通知书之前，必须提供</w:t>
      </w:r>
      <w:r>
        <w:rPr>
          <w:rFonts w:hint="eastAsia" w:ascii="仿宋" w:hAnsi="仿宋" w:eastAsia="仿宋" w:cs="宋体"/>
          <w:b/>
          <w:szCs w:val="21"/>
        </w:rPr>
        <w:t xml:space="preserve">二</w:t>
      </w:r>
      <w:r>
        <w:rPr>
          <w:rFonts w:ascii="仿宋" w:hAnsi="仿宋" w:eastAsia="仿宋" w:cs="宋体"/>
          <w:b/>
          <w:szCs w:val="21"/>
        </w:rPr>
        <w:t xml:space="preserve">份与电子响应文件一致的纸质打印响应文件（胶装打印完整），纸质文件中的</w:t>
      </w:r>
      <w:r>
        <w:rPr>
          <w:rFonts w:hint="eastAsia" w:ascii="仿宋" w:hAnsi="仿宋" w:eastAsia="仿宋" w:cs="宋体"/>
          <w:b/>
          <w:szCs w:val="21"/>
        </w:rPr>
        <w:t xml:space="preserve">报价明细表价格</w:t>
      </w:r>
      <w:r>
        <w:rPr>
          <w:rFonts w:ascii="仿宋" w:hAnsi="仿宋" w:eastAsia="仿宋" w:cs="宋体"/>
          <w:b/>
          <w:szCs w:val="21"/>
        </w:rPr>
        <w:t xml:space="preserve">必须与最终报价一致。</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16.响应文件被拒绝接收的情形</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16.1在磋商文件规定的提交响应文件截止时间后上传的电子响应文件。</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17.响应文件的修改和撤回</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17.1供应商在上传电子响应文件后可以对其修改或撤回，但这种修改和撤回，必须在规定的磋商时间之前。</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17.2对于电子响应文件的修改，供应商可在磋商时间前登录苏</w:t>
      </w:r>
      <w:r>
        <w:rPr>
          <w:rFonts w:ascii="仿宋" w:hAnsi="仿宋" w:eastAsia="仿宋" w:cs="宋体"/>
          <w:szCs w:val="21"/>
        </w:rPr>
        <w:t xml:space="preserve">采云</w:t>
      </w:r>
      <w:r>
        <w:rPr>
          <w:rFonts w:ascii="仿宋" w:hAnsi="仿宋" w:eastAsia="仿宋" w:cs="宋体"/>
          <w:szCs w:val="21"/>
        </w:rPr>
        <w:t xml:space="preserve">政府采购一体化平台撤回电子响应文件，并上传新的电子响应文件。电子响应文件以最终完成上传的为准。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17.3供应商不得在磋商时间以后修改电子响应文件。</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17.4供应商不得在提交电子响应文件截止时间起至磋商有效期满前撤回电子响应文件。</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五、磋商</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18.磋商组织</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18.1本项目采用“苏</w:t>
      </w:r>
      <w:r>
        <w:rPr>
          <w:rFonts w:ascii="仿宋" w:hAnsi="仿宋" w:eastAsia="仿宋" w:cs="宋体"/>
          <w:szCs w:val="21"/>
        </w:rPr>
        <w:t xml:space="preserve">采云</w:t>
      </w:r>
      <w:r>
        <w:rPr>
          <w:rFonts w:ascii="仿宋" w:hAnsi="仿宋" w:eastAsia="仿宋" w:cs="宋体"/>
          <w:szCs w:val="21"/>
        </w:rPr>
        <w:t xml:space="preserve">全流程不见面交易”模式，通过“苏</w:t>
      </w:r>
      <w:r>
        <w:rPr>
          <w:rFonts w:ascii="仿宋" w:hAnsi="仿宋" w:eastAsia="仿宋" w:cs="宋体"/>
          <w:szCs w:val="21"/>
        </w:rPr>
        <w:t xml:space="preserve">采云</w:t>
      </w:r>
      <w:r>
        <w:rPr>
          <w:rFonts w:ascii="仿宋" w:hAnsi="仿宋" w:eastAsia="仿宋" w:cs="宋体"/>
          <w:szCs w:val="21"/>
        </w:rPr>
        <w:t xml:space="preserve">政府采购一体化平台”及相应的配套硬件设备（摄像头、话筒、麦克风等）完成远程解密、公布报价、澄清等交互环节。代理公司将按照19.4的要求组织本项目的“不见面交易”活动。供应商仅需在任意地点通过登录“苏</w:t>
      </w:r>
      <w:r>
        <w:rPr>
          <w:rFonts w:ascii="仿宋" w:hAnsi="仿宋" w:eastAsia="仿宋" w:cs="宋体"/>
          <w:szCs w:val="21"/>
        </w:rPr>
        <w:t xml:space="preserve">采云</w:t>
      </w:r>
      <w:r>
        <w:rPr>
          <w:rFonts w:ascii="仿宋" w:hAnsi="仿宋" w:eastAsia="仿宋" w:cs="宋体"/>
          <w:szCs w:val="21"/>
        </w:rPr>
        <w:t xml:space="preserve">”系统，进入江苏省政府采购一体化不见面开标（采购）大厅观看项目的活动组织。</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18.2代理机构将在采购公告中规定的时间和地点组织磋商开始仪式。供应商应当按照《操作手册》规定，参加磋商活动。</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18.2.1供应商在磋商过程中涉及的响应文件解密等工作，应按照《操作手册》规定执行。</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18.3磋商工作由采购人及代理公司负责组织，具体磋商事务由依法组建的磋商小组负责。</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18.3.1磋商小组由采购人代表和评审专家共3人及以上单数组成。</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18.3.2磋商小组应以科学、公正的态度参加评审工作并推荐成交候选人。磋商小组在评审过程中不受任何干扰，独立、负责地提出评审意见，并对自己的评审意见承担责任。</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18.3.3磋商小组应对供应商的商业、技术秘密予以保密。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18.4苏</w:t>
      </w:r>
      <w:r>
        <w:rPr>
          <w:rFonts w:ascii="仿宋" w:hAnsi="仿宋" w:eastAsia="仿宋" w:cs="宋体"/>
          <w:szCs w:val="21"/>
        </w:rPr>
        <w:t xml:space="preserve">采云</w:t>
      </w:r>
      <w:r>
        <w:rPr>
          <w:rFonts w:ascii="仿宋" w:hAnsi="仿宋" w:eastAsia="仿宋" w:cs="宋体"/>
          <w:szCs w:val="21"/>
        </w:rPr>
        <w:t xml:space="preserve">全流程不见面交易采购说明</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18.4.1由于“苏</w:t>
      </w:r>
      <w:r>
        <w:rPr>
          <w:rFonts w:ascii="仿宋" w:hAnsi="仿宋" w:eastAsia="仿宋" w:cs="宋体"/>
          <w:szCs w:val="21"/>
        </w:rPr>
        <w:t xml:space="preserve">采云</w:t>
      </w:r>
      <w:r>
        <w:rPr>
          <w:rFonts w:ascii="仿宋" w:hAnsi="仿宋" w:eastAsia="仿宋" w:cs="宋体"/>
          <w:szCs w:val="21"/>
        </w:rPr>
        <w:t xml:space="preserve">政府采购一体化平台”自身原因导致项目不能正常进行的，项目作废标处理。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18.4.2本项目中的时间均以国家授时中心发布的时间为准。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18.4.3本项目的下载文件、上传响应文件均通过互联网操作，请供应商充分考虑网络拥堵及平台操作所需时间等因素。因供应商自身原因导致操作失败的，其责任自负。</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18.4.4本项目响应文件的编制使用“苏</w:t>
      </w:r>
      <w:r>
        <w:rPr>
          <w:rFonts w:ascii="仿宋" w:hAnsi="仿宋" w:eastAsia="仿宋" w:cs="宋体"/>
          <w:szCs w:val="21"/>
        </w:rPr>
        <w:t xml:space="preserve">采云</w:t>
      </w:r>
      <w:r>
        <w:rPr>
          <w:rFonts w:ascii="仿宋" w:hAnsi="仿宋" w:eastAsia="仿宋" w:cs="宋体"/>
          <w:szCs w:val="21"/>
        </w:rPr>
        <w:t xml:space="preserve">政府采购一体化平台”客户端，供应商响应文件的编制和上传，应按照磋商文件的规定进行。如未按磋商文件要求编制、上传电子响应文件，将可能作无效响应文件处理，其后果由供应商自负。供应商如对正确使用“苏</w:t>
      </w:r>
      <w:r>
        <w:rPr>
          <w:rFonts w:ascii="仿宋" w:hAnsi="仿宋" w:eastAsia="仿宋" w:cs="宋体"/>
          <w:szCs w:val="21"/>
        </w:rPr>
        <w:t xml:space="preserve">采云</w:t>
      </w:r>
      <w:r>
        <w:rPr>
          <w:rFonts w:ascii="仿宋" w:hAnsi="仿宋" w:eastAsia="仿宋" w:cs="宋体"/>
          <w:szCs w:val="21"/>
        </w:rPr>
        <w:t xml:space="preserve">政府采购一体化平台”客户端有疑问的，请与软件公司技术人员联系。</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18.4.5“苏</w:t>
      </w:r>
      <w:r>
        <w:rPr>
          <w:rFonts w:ascii="仿宋" w:hAnsi="仿宋" w:eastAsia="仿宋" w:cs="宋体"/>
          <w:szCs w:val="21"/>
        </w:rPr>
        <w:t xml:space="preserve">采云</w:t>
      </w:r>
      <w:r>
        <w:rPr>
          <w:rFonts w:ascii="仿宋" w:hAnsi="仿宋" w:eastAsia="仿宋" w:cs="宋体"/>
          <w:szCs w:val="21"/>
        </w:rPr>
        <w:t xml:space="preserve">全流程不见面交易”活动当日，供应商不必抵达现场，仅需在任意地点登录“苏</w:t>
      </w:r>
      <w:r>
        <w:rPr>
          <w:rFonts w:ascii="仿宋" w:hAnsi="仿宋" w:eastAsia="仿宋" w:cs="宋体"/>
          <w:szCs w:val="21"/>
        </w:rPr>
        <w:t xml:space="preserve">采云</w:t>
      </w:r>
      <w:r>
        <w:rPr>
          <w:rFonts w:ascii="仿宋" w:hAnsi="仿宋" w:eastAsia="仿宋" w:cs="宋体"/>
          <w:szCs w:val="21"/>
        </w:rPr>
        <w:t xml:space="preserve">政府采购一体化平台”，进入江苏省政府采购一体化不见面开标（采购）大厅观看项目的活动组织。为保障供应商权益以及避免</w:t>
      </w:r>
      <w:r>
        <w:rPr>
          <w:rFonts w:ascii="仿宋" w:hAnsi="仿宋" w:eastAsia="仿宋" w:cs="宋体"/>
          <w:szCs w:val="21"/>
        </w:rPr>
        <w:t xml:space="preserve">围标串标的</w:t>
      </w:r>
      <w:r>
        <w:rPr>
          <w:rFonts w:ascii="仿宋" w:hAnsi="仿宋" w:eastAsia="仿宋" w:cs="宋体"/>
          <w:szCs w:val="21"/>
        </w:rPr>
        <w:t xml:space="preserve">情况，供应商必须</w:t>
      </w:r>
      <w:r>
        <w:rPr>
          <w:rFonts w:hint="eastAsia" w:ascii="仿宋" w:hAnsi="仿宋" w:eastAsia="仿宋" w:cs="宋体"/>
          <w:szCs w:val="21"/>
        </w:rPr>
        <w:t xml:space="preserve">持</w:t>
      </w:r>
      <w:r>
        <w:rPr>
          <w:rFonts w:ascii="仿宋" w:hAnsi="仿宋" w:eastAsia="仿宋" w:cs="宋体"/>
          <w:szCs w:val="21"/>
        </w:rPr>
        <w:t xml:space="preserve">CA锁登录“苏</w:t>
      </w:r>
      <w:r>
        <w:rPr>
          <w:rFonts w:ascii="仿宋" w:hAnsi="仿宋" w:eastAsia="仿宋" w:cs="宋体"/>
          <w:szCs w:val="21"/>
        </w:rPr>
        <w:t xml:space="preserve">采云</w:t>
      </w:r>
      <w:r>
        <w:rPr>
          <w:rFonts w:ascii="仿宋" w:hAnsi="仿宋" w:eastAsia="仿宋" w:cs="宋体"/>
          <w:szCs w:val="21"/>
        </w:rPr>
        <w:t xml:space="preserve">政府采购一体化平台”。具体操作详见《操作手册》。</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18.4.6电子响应文件开启时间前，各供应商的授权委托人或法人代表提前进入江苏省政府采购一体化不见面开标（采购）大厅，根据操作手册验证CA与签章是否正常，以免影响响应文件的解密。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18.4.7电子响应文件开启后，代理机构将在江苏省政府采购一体化不见面开标（采购）大厅内公布供应商名单，然后通过大厅</w:t>
      </w:r>
      <w:r>
        <w:rPr>
          <w:rFonts w:ascii="仿宋" w:hAnsi="仿宋" w:eastAsia="仿宋" w:cs="宋体"/>
          <w:szCs w:val="21"/>
        </w:rPr>
        <w:t xml:space="preserve">操作区</w:t>
      </w:r>
      <w:r>
        <w:rPr>
          <w:rFonts w:ascii="仿宋" w:hAnsi="仿宋" w:eastAsia="仿宋" w:cs="宋体"/>
          <w:szCs w:val="21"/>
        </w:rPr>
        <w:t xml:space="preserve">发出响应文件解密的指令，供应商在各自地点按规定时间自行实施远程解密，供应商解密限定在主持人发布解密指令后系统规定时间内完成。因供应商网络与电源不稳定、未按《操作手册》要求配置软硬件、解密CA</w:t>
      </w:r>
      <w:r>
        <w:rPr>
          <w:rFonts w:ascii="仿宋" w:hAnsi="仿宋" w:eastAsia="仿宋" w:cs="宋体"/>
          <w:szCs w:val="21"/>
        </w:rPr>
        <w:t xml:space="preserve">锁发生</w:t>
      </w:r>
      <w:r>
        <w:rPr>
          <w:rFonts w:ascii="仿宋" w:hAnsi="仿宋" w:eastAsia="仿宋" w:cs="宋体"/>
          <w:szCs w:val="21"/>
        </w:rPr>
        <w:t xml:space="preserve">故障或用错、故意不在要求时限内完成解密等自身原因，导致响应文件在规定时间内未能解密、解密失败或解密超时，作无效响应文件处理。因“苏</w:t>
      </w:r>
      <w:r>
        <w:rPr>
          <w:rFonts w:ascii="仿宋" w:hAnsi="仿宋" w:eastAsia="仿宋" w:cs="宋体"/>
          <w:szCs w:val="21"/>
        </w:rPr>
        <w:t xml:space="preserve">采云</w:t>
      </w:r>
      <w:r>
        <w:rPr>
          <w:rFonts w:ascii="仿宋" w:hAnsi="仿宋" w:eastAsia="仿宋" w:cs="宋体"/>
          <w:szCs w:val="21"/>
        </w:rPr>
        <w:t xml:space="preserve">政府采购一体化平台”发生故障，导致无法按时完成响应文件解密，可根据实际情况相应延迟解密时间。本项目在限定的解密时间内，只要有任一家供应商解密成功，即视为“苏</w:t>
      </w:r>
      <w:r>
        <w:rPr>
          <w:rFonts w:ascii="仿宋" w:hAnsi="仿宋" w:eastAsia="仿宋" w:cs="宋体"/>
          <w:szCs w:val="21"/>
        </w:rPr>
        <w:t xml:space="preserve">采云</w:t>
      </w:r>
      <w:r>
        <w:rPr>
          <w:rFonts w:ascii="仿宋" w:hAnsi="仿宋" w:eastAsia="仿宋" w:cs="宋体"/>
          <w:szCs w:val="21"/>
        </w:rPr>
        <w:t xml:space="preserve">政府采购一体化平台”运行无故障。</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18.4.9为顺利实现本项目不见面交易活动组织的远程交互，建议供应商配置相关软硬件设施，具体包括：</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18.4.9.1</w:t>
      </w:r>
      <w:r>
        <w:rPr>
          <w:rFonts w:ascii="仿宋" w:hAnsi="仿宋" w:eastAsia="仿宋" w:cs="宋体"/>
          <w:szCs w:val="21"/>
        </w:rPr>
        <w:t xml:space="preserve">谷歌浏览器</w:t>
      </w:r>
      <w:r>
        <w:rPr>
          <w:rFonts w:ascii="仿宋" w:hAnsi="仿宋" w:eastAsia="仿宋" w:cs="宋体"/>
          <w:szCs w:val="21"/>
        </w:rPr>
        <w:t xml:space="preserve">或360安全浏览器，同时必须安装“苏</w:t>
      </w:r>
      <w:r>
        <w:rPr>
          <w:rFonts w:ascii="仿宋" w:hAnsi="仿宋" w:eastAsia="仿宋" w:cs="宋体"/>
          <w:szCs w:val="21"/>
        </w:rPr>
        <w:t xml:space="preserve">采云</w:t>
      </w:r>
      <w:r>
        <w:rPr>
          <w:rFonts w:ascii="仿宋" w:hAnsi="仿宋" w:eastAsia="仿宋" w:cs="宋体"/>
          <w:szCs w:val="21"/>
        </w:rPr>
        <w:t xml:space="preserve">政府采购一体化平台”客户端所要求的驱动。</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18.4.9.2硬件设施：高配置电脑（内存4G以上，建议屏幕分辨率用1024*768像素或以上，不要使用上网本）、高速稳定的网络、CA锁、音视频设备［话筒、耳麦、高清摄像头（支持分辨率720P及以上）、音响］等。</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18.4.10供应商在制作上传电子响应文件、观看活动组织、响应文件解密等技术方面遇到问题时，请与软件公司技术人员咨询，联系电话：0517-83638013。</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19.磋商程序</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19.1响应文件的资格审查</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19.1.1磋商小组依法对供应商的资格进行审查。</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19.1.1.1资格性审查：依据法律法规和磋商文件的规定，对响应文件中的资格证明文件进行审查，以确定供应商是否</w:t>
      </w:r>
      <w:r>
        <w:rPr>
          <w:rFonts w:ascii="仿宋" w:hAnsi="仿宋" w:eastAsia="仿宋" w:cs="宋体"/>
          <w:szCs w:val="21"/>
        </w:rPr>
        <w:t xml:space="preserve">具备磋商</w:t>
      </w:r>
      <w:r>
        <w:rPr>
          <w:rFonts w:ascii="仿宋" w:hAnsi="仿宋" w:eastAsia="仿宋" w:cs="宋体"/>
          <w:szCs w:val="21"/>
        </w:rPr>
        <w:t xml:space="preserve">资格。</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19.1.1.2在进行资格性审查的同时，将在“信用中国”网站、“中国政府采购网”对供应商是否被列入失信被执行人、重大税收违法案件当事人名单、政府采购严重违法失信行为记录名单的情况进行查</w:t>
      </w:r>
      <w:r>
        <w:rPr>
          <w:rFonts w:ascii="仿宋" w:hAnsi="仿宋" w:eastAsia="仿宋" w:cs="宋体"/>
          <w:szCs w:val="21"/>
        </w:rPr>
        <w:t xml:space="preserve">询，以确定供应商是否</w:t>
      </w:r>
      <w:r>
        <w:rPr>
          <w:rFonts w:ascii="仿宋" w:hAnsi="仿宋" w:eastAsia="仿宋" w:cs="宋体"/>
          <w:szCs w:val="21"/>
        </w:rPr>
        <w:t xml:space="preserve">具备磋商</w:t>
      </w:r>
      <w:r>
        <w:rPr>
          <w:rFonts w:ascii="仿宋" w:hAnsi="仿宋" w:eastAsia="仿宋" w:cs="宋体"/>
          <w:szCs w:val="21"/>
        </w:rPr>
        <w:t xml:space="preserve">资格。</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19.1.1.3响应文件有下列情况之一的，在资格性审查时按照无效响应文件处理：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（1）不</w:t>
      </w:r>
      <w:r>
        <w:rPr>
          <w:rFonts w:ascii="仿宋" w:hAnsi="仿宋" w:eastAsia="仿宋" w:cs="宋体"/>
          <w:szCs w:val="21"/>
        </w:rPr>
        <w:t xml:space="preserve">具备磋商</w:t>
      </w:r>
      <w:r>
        <w:rPr>
          <w:rFonts w:ascii="仿宋" w:hAnsi="仿宋" w:eastAsia="仿宋" w:cs="宋体"/>
          <w:szCs w:val="21"/>
        </w:rPr>
        <w:t xml:space="preserve">文件中规定的资格要求的；</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（2）供应商被“信用中国”网站、“中国政府采购网”列入失信被执行人、重大税收违法案件当事人名单、政府采购严重违法失信行为记录名单。</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19.2响应文件的符合性审查</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19.2.1磋商小组对响应文件的有效性、完整性和对磋商文件的响应程度进行审查，以确定是否对磋商文件的实质性要求</w:t>
      </w:r>
      <w:r>
        <w:rPr>
          <w:rFonts w:ascii="仿宋" w:hAnsi="仿宋" w:eastAsia="仿宋" w:cs="宋体"/>
          <w:szCs w:val="21"/>
        </w:rPr>
        <w:t xml:space="preserve">作出</w:t>
      </w:r>
      <w:r>
        <w:rPr>
          <w:rFonts w:ascii="仿宋" w:hAnsi="仿宋" w:eastAsia="仿宋" w:cs="宋体"/>
          <w:szCs w:val="21"/>
        </w:rPr>
        <w:t xml:space="preserve">响应。</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w:t>
      </w:r>
      <w:r>
        <w:rPr>
          <w:rFonts w:hint="eastAsia" w:ascii="仿宋" w:hAnsi="仿宋" w:eastAsia="仿宋" w:cs="宋体"/>
          <w:szCs w:val="21"/>
        </w:rPr>
        <w:t xml:space="preserve">利</w:t>
      </w:r>
      <w:r>
        <w:rPr>
          <w:rFonts w:ascii="仿宋" w:hAnsi="仿宋" w:eastAsia="仿宋" w:cs="宋体"/>
          <w:szCs w:val="21"/>
        </w:rPr>
        <w:t xml:space="preserve">和供应商的义务，而纠正这些偏离将会对其他提交了实质性响应文件的供应商的竞争地位产生不公正的影响。重大负偏离的认定必须经磋商小组三分之二以上（含）成员同意。磋商小组判断响应文件的</w:t>
      </w:r>
      <w:r>
        <w:rPr>
          <w:rFonts w:ascii="仿宋" w:hAnsi="仿宋" w:eastAsia="仿宋" w:cs="宋体"/>
          <w:szCs w:val="21"/>
        </w:rPr>
        <w:t xml:space="preserve">响应性只根据</w:t>
      </w:r>
      <w:r>
        <w:rPr>
          <w:rFonts w:ascii="仿宋" w:hAnsi="仿宋" w:eastAsia="仿宋" w:cs="宋体"/>
          <w:szCs w:val="21"/>
        </w:rPr>
        <w:t xml:space="preserve">响应文件本身的内容，而不寻求外部的证据。</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19.2.3如果响应文件没有实质上响应磋商文件的要求，磋商小组将予以拒绝。</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19.2.4磋商小组将对确定为实质性响应的响应文件进行进一步初审，看其是否有计算上或累加上的算术错误，修正原则如下：</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（1）大写金额和小写金额不一致的，以大写金额为准.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（2）总价金额与按单价汇总金额不一致的，以单价金额计算结果为准。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（3）单价金额小数点有明显错位的，以总价为准并修改单价。</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同时出现两种以上错误的，按照前款规定的顺序修正。</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磋商小组将按上述修正错误的方法调整响应文件中的磋商报价，调整后的价格应对供应商具有约束力。如果供应商不同意修正的，其响应文件无效。</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19.3磋商小组通过开标大厅与单一供应商以视频方式分别进行磋商，并给予所有参加磋商的供应商平等的磋商机会。磋商可以是多轮次进行。</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19.3.1在视频单一磋商时，磋商小组首先会核实授权委托人或法定代表人的身份信息，如身份信息不符视同供应商</w:t>
      </w:r>
      <w:r>
        <w:rPr>
          <w:rFonts w:ascii="仿宋" w:hAnsi="仿宋" w:eastAsia="仿宋" w:cs="宋体"/>
          <w:szCs w:val="21"/>
        </w:rPr>
        <w:t xml:space="preserve">放弃磋商</w:t>
      </w:r>
      <w:r>
        <w:rPr>
          <w:rFonts w:ascii="仿宋" w:hAnsi="仿宋" w:eastAsia="仿宋" w:cs="宋体"/>
          <w:szCs w:val="21"/>
        </w:rPr>
        <w:t xml:space="preserve">的权利。</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19.3.2磋商小组</w:t>
      </w:r>
      <w:r>
        <w:rPr>
          <w:rFonts w:ascii="仿宋" w:hAnsi="仿宋" w:eastAsia="仿宋" w:cs="宋体"/>
          <w:b/>
          <w:szCs w:val="21"/>
        </w:rPr>
        <w:t xml:space="preserve">发起磋商</w:t>
      </w:r>
      <w:r>
        <w:rPr>
          <w:rFonts w:ascii="仿宋" w:hAnsi="仿宋" w:eastAsia="仿宋" w:cs="宋体"/>
          <w:b/>
          <w:szCs w:val="21"/>
        </w:rPr>
        <w:t xml:space="preserve">邀请后供应商未及时响应，磋商小组继续和下一家供应商进行磋商，未及时响应磋商邀请的供应商在磋商小组与其他所有供应商单一磋商结束前可以主动</w:t>
      </w:r>
      <w:r>
        <w:rPr>
          <w:rFonts w:ascii="仿宋" w:hAnsi="仿宋" w:eastAsia="仿宋" w:cs="宋体"/>
          <w:b/>
          <w:szCs w:val="21"/>
        </w:rPr>
        <w:t xml:space="preserve">发起磋商</w:t>
      </w:r>
      <w:r>
        <w:rPr>
          <w:rFonts w:ascii="仿宋" w:hAnsi="仿宋" w:eastAsia="仿宋" w:cs="宋体"/>
          <w:b/>
          <w:szCs w:val="21"/>
        </w:rPr>
        <w:t xml:space="preserve">申请，磋商小组在</w:t>
      </w:r>
      <w:r>
        <w:rPr>
          <w:rFonts w:ascii="仿宋" w:hAnsi="仿宋" w:eastAsia="仿宋" w:cs="宋体"/>
          <w:b/>
          <w:szCs w:val="21"/>
        </w:rPr>
        <w:t xml:space="preserve">收到磋商</w:t>
      </w:r>
      <w:r>
        <w:rPr>
          <w:rFonts w:ascii="仿宋" w:hAnsi="仿宋" w:eastAsia="仿宋" w:cs="宋体"/>
          <w:b/>
          <w:szCs w:val="21"/>
        </w:rPr>
        <w:t xml:space="preserve">申请后将和供应商进行单一磋商，未及时响应磋商邀请的供应</w:t>
      </w:r>
      <w:r>
        <w:rPr>
          <w:rFonts w:ascii="仿宋" w:hAnsi="仿宋" w:eastAsia="仿宋" w:cs="宋体"/>
          <w:b/>
          <w:szCs w:val="21"/>
        </w:rPr>
        <w:t xml:space="preserve">商未能</w:t>
      </w:r>
      <w:r>
        <w:rPr>
          <w:rFonts w:ascii="仿宋" w:hAnsi="仿宋" w:eastAsia="仿宋" w:cs="宋体"/>
          <w:b/>
          <w:szCs w:val="21"/>
        </w:rPr>
        <w:t xml:space="preserve">在磋商小组与其他所有供应商单一磋商结束前</w:t>
      </w:r>
      <w:r>
        <w:rPr>
          <w:rFonts w:ascii="仿宋" w:hAnsi="仿宋" w:eastAsia="仿宋" w:cs="宋体"/>
          <w:b/>
          <w:szCs w:val="21"/>
        </w:rPr>
        <w:t xml:space="preserve">发起磋商</w:t>
      </w:r>
      <w:r>
        <w:rPr>
          <w:rFonts w:ascii="仿宋" w:hAnsi="仿宋" w:eastAsia="仿宋" w:cs="宋体"/>
          <w:b/>
          <w:szCs w:val="21"/>
        </w:rPr>
        <w:t xml:space="preserve">申请的将视同供应商</w:t>
      </w:r>
      <w:r>
        <w:rPr>
          <w:rFonts w:ascii="仿宋" w:hAnsi="仿宋" w:eastAsia="仿宋" w:cs="宋体"/>
          <w:b/>
          <w:szCs w:val="21"/>
        </w:rPr>
        <w:t xml:space="preserve">放弃磋商</w:t>
      </w:r>
      <w:r>
        <w:rPr>
          <w:rFonts w:ascii="仿宋" w:hAnsi="仿宋" w:eastAsia="仿宋" w:cs="宋体"/>
          <w:b/>
          <w:szCs w:val="21"/>
        </w:rPr>
        <w:t xml:space="preserve">的权利。</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19.4磋商过程中，磋商小组根据磋商文件和磋商情况可能实质性变动采购需求中的技术、服务要求</w:t>
      </w:r>
      <w:r>
        <w:rPr>
          <w:rFonts w:ascii="仿宋" w:hAnsi="仿宋" w:eastAsia="仿宋" w:cs="宋体"/>
          <w:szCs w:val="21"/>
        </w:rPr>
        <w:t xml:space="preserve">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19.5磋商中，磋商的任何一方不得透露与磋商有关的其他参加供应商的技术资料、价格和其他信息。如果参加供应商试图向采购人、采购代理机构和磋商小组人员施加任何影响，都将会导致其磋商被拒绝。</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19.6响应文件的澄清</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19.6.1在磋商期间，为有助于响应文件的审查、评价和比较，磋商小组有权通过“苏</w:t>
      </w:r>
      <w:r>
        <w:rPr>
          <w:rFonts w:ascii="仿宋" w:hAnsi="仿宋" w:eastAsia="仿宋" w:cs="宋体"/>
          <w:szCs w:val="21"/>
        </w:rPr>
        <w:t xml:space="preserve">采云</w:t>
      </w:r>
      <w:r>
        <w:rPr>
          <w:rFonts w:ascii="仿宋" w:hAnsi="仿宋" w:eastAsia="仿宋" w:cs="宋体"/>
          <w:szCs w:val="21"/>
        </w:rPr>
        <w:t xml:space="preserve">政府采购一体化平台”进行视频等方式交流并要求供应商对其响应文件中含义不明确、同类问题表述不一致或者有明显文字和计算错误的内容进行澄清（在视频等方式交流时，磋商小组首先会核实授权委托人或法定代表人的身份信息，如身份信息不符或者供应商在磋商小组发起澄清邀请后未能及时响应的，则视同供应商放弃澄清、说明或者补正的权利）。供应商的澄清要通过“苏</w:t>
      </w:r>
      <w:r>
        <w:rPr>
          <w:rFonts w:ascii="仿宋" w:hAnsi="仿宋" w:eastAsia="仿宋" w:cs="宋体"/>
          <w:szCs w:val="21"/>
        </w:rPr>
        <w:t xml:space="preserve">采云</w:t>
      </w:r>
      <w:r>
        <w:rPr>
          <w:rFonts w:ascii="仿宋" w:hAnsi="仿宋" w:eastAsia="仿宋" w:cs="宋体"/>
          <w:szCs w:val="21"/>
        </w:rPr>
        <w:t xml:space="preserve">政府采购一体化平台”向磋商小组进行澄清回复，同时必须将澄清内容形成电子文件加盖电子签章通过“苏</w:t>
      </w:r>
      <w:r>
        <w:rPr>
          <w:rFonts w:ascii="仿宋" w:hAnsi="仿宋" w:eastAsia="仿宋" w:cs="宋体"/>
          <w:szCs w:val="21"/>
        </w:rPr>
        <w:t xml:space="preserve">采云</w:t>
      </w:r>
      <w:r>
        <w:rPr>
          <w:rFonts w:ascii="仿宋" w:hAnsi="仿宋" w:eastAsia="仿宋" w:cs="宋体"/>
          <w:szCs w:val="21"/>
        </w:rPr>
        <w:t xml:space="preserve">政府采购一体化平台”上传。</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19.6.2</w:t>
      </w:r>
      <w:r>
        <w:rPr>
          <w:rFonts w:ascii="仿宋" w:hAnsi="仿宋" w:eastAsia="仿宋" w:cs="宋体"/>
          <w:szCs w:val="21"/>
        </w:rPr>
        <w:t xml:space="preserve">接到磋商</w:t>
      </w:r>
      <w:r>
        <w:rPr>
          <w:rFonts w:ascii="仿宋" w:hAnsi="仿宋" w:eastAsia="仿宋" w:cs="宋体"/>
          <w:szCs w:val="21"/>
        </w:rPr>
        <w:t xml:space="preserve">小组澄清要求的供应商如未按第19.6.1的规定</w:t>
      </w:r>
      <w:r>
        <w:rPr>
          <w:rFonts w:ascii="仿宋" w:hAnsi="仿宋" w:eastAsia="仿宋" w:cs="宋体"/>
          <w:szCs w:val="21"/>
        </w:rPr>
        <w:t xml:space="preserve">作出</w:t>
      </w:r>
      <w:r>
        <w:rPr>
          <w:rFonts w:ascii="仿宋" w:hAnsi="仿宋" w:eastAsia="仿宋" w:cs="宋体"/>
          <w:szCs w:val="21"/>
        </w:rPr>
        <w:t xml:space="preserve">澄清的，将视为放弃该澄清权利。</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19.7磋商结束后，磋商小组将要求所有继续参加磋商的</w:t>
      </w:r>
      <w:r>
        <w:rPr>
          <w:rFonts w:ascii="仿宋" w:hAnsi="仿宋" w:eastAsia="仿宋" w:cs="宋体"/>
          <w:szCs w:val="21"/>
        </w:rPr>
        <w:t xml:space="preserve">供应商凭</w:t>
      </w:r>
      <w:r>
        <w:rPr>
          <w:rFonts w:ascii="仿宋" w:hAnsi="仿宋" w:eastAsia="仿宋" w:cs="宋体"/>
          <w:szCs w:val="21"/>
        </w:rPr>
        <w:t xml:space="preserve">CA锁登录“苏</w:t>
      </w:r>
      <w:r>
        <w:rPr>
          <w:rFonts w:ascii="仿宋" w:hAnsi="仿宋" w:eastAsia="仿宋" w:cs="宋体"/>
          <w:szCs w:val="21"/>
        </w:rPr>
        <w:t xml:space="preserve">采云</w:t>
      </w:r>
      <w:r>
        <w:rPr>
          <w:rFonts w:ascii="仿宋" w:hAnsi="仿宋" w:eastAsia="仿宋" w:cs="宋体"/>
          <w:szCs w:val="21"/>
        </w:rPr>
        <w:t xml:space="preserve">政府采购一体化平台”在规定的时间内进行两次或两次以上的磋商报价（最终报价将作为评审的依据）。</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19.7.1供应商未在磋商小组规定的时间内完成报价或因其自身网络问题未及时提交报价的，视为放弃磋商，其</w:t>
      </w:r>
      <w:r>
        <w:rPr>
          <w:rFonts w:ascii="仿宋" w:hAnsi="仿宋" w:eastAsia="仿宋" w:cs="宋体"/>
          <w:szCs w:val="21"/>
        </w:rPr>
        <w:t xml:space="preserve">响应按</w:t>
      </w:r>
      <w:r>
        <w:rPr>
          <w:rFonts w:ascii="仿宋" w:hAnsi="仿宋" w:eastAsia="仿宋" w:cs="宋体"/>
          <w:szCs w:val="21"/>
        </w:rPr>
        <w:t xml:space="preserve">无效响应处理。最后报价须加盖电子签章。</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20.出现下列情形之一的，响应文件按照无效处理：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（1）未按照磋商文件规定要求进行电子签字、电子签章的；</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（2）已上传电子响应文件但因供应商原因未在规定时间前进行系统签到的；</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w:t>
      </w:r>
      <w:r>
        <w:rPr>
          <w:rFonts w:hint="eastAsia" w:ascii="仿宋" w:hAnsi="仿宋" w:eastAsia="仿宋" w:cs="宋体"/>
          <w:szCs w:val="21"/>
        </w:rPr>
        <w:t xml:space="preserve">供应商未成功解密电子响应文件的</w:t>
      </w:r>
      <w:r>
        <w:rPr>
          <w:rFonts w:ascii="仿宋" w:hAnsi="仿宋" w:eastAsia="仿宋" w:cs="宋体"/>
          <w:szCs w:val="21"/>
        </w:rPr>
        <w:t xml:space="preserve">；</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（4）因供应商网络与电源不稳定、未按操作手册要求配置软硬件、解密</w:t>
      </w:r>
      <w:r>
        <w:rPr>
          <w:rFonts w:ascii="仿宋" w:hAnsi="仿宋" w:eastAsia="仿宋" w:cs="宋体"/>
          <w:szCs w:val="21"/>
        </w:rPr>
        <w:t xml:space="preserve">锁发生</w:t>
      </w:r>
      <w:r>
        <w:rPr>
          <w:rFonts w:ascii="仿宋" w:hAnsi="仿宋" w:eastAsia="仿宋" w:cs="宋体"/>
          <w:szCs w:val="21"/>
        </w:rPr>
        <w:t xml:space="preserve">故障或用错、故意不在要求时限内完成解密等自身原因，导致响应文件在规定时间内未能解密、解密失败或解密超时的或未在规定时间内电子签章以确认其未在规定时间内成功解密响应文件的；</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（5）经磋商，供应商仍不承诺满足磋商文件要求的；</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（6）不符合法律、法规和磋商文件中规定的其他实质性要求的；</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（7）经查实提供虚假材料谋取成交的；</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（8）磋商报价</w:t>
      </w:r>
      <w:r>
        <w:rPr>
          <w:rFonts w:ascii="仿宋" w:hAnsi="仿宋" w:eastAsia="仿宋" w:cs="宋体"/>
          <w:szCs w:val="21"/>
        </w:rPr>
        <w:t xml:space="preserve">超出磋商</w:t>
      </w:r>
      <w:r>
        <w:rPr>
          <w:rFonts w:ascii="仿宋" w:hAnsi="仿宋" w:eastAsia="仿宋" w:cs="宋体"/>
          <w:szCs w:val="21"/>
        </w:rPr>
        <w:t xml:space="preserve">文件规定的预算金额或者最高限价的。</w:t>
      </w:r>
      <w:r/>
    </w:p>
    <w:p>
      <w:pPr>
        <w:ind w:firstLine="482"/>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（9）</w:t>
      </w:r>
      <w:r>
        <w:rPr>
          <w:rFonts w:hint="eastAsia" w:ascii="仿宋" w:hAnsi="仿宋" w:eastAsia="仿宋" w:cs="宋体"/>
          <w:szCs w:val="21"/>
        </w:rPr>
        <w:t xml:space="preserve">评审小组认为投标人的报价属于《关于推动解决政府采购异常低价问题相关工作的通知》（</w:t>
      </w:r>
      <w:r>
        <w:rPr>
          <w:rFonts w:hint="eastAsia" w:ascii="仿宋" w:hAnsi="仿宋" w:eastAsia="仿宋" w:cs="宋体"/>
          <w:szCs w:val="21"/>
        </w:rPr>
        <w:t xml:space="preserve">苏财购〔2025〕</w:t>
      </w:r>
      <w:r>
        <w:rPr>
          <w:rFonts w:hint="eastAsia" w:ascii="仿宋" w:hAnsi="仿宋" w:eastAsia="仿宋" w:cs="宋体"/>
          <w:szCs w:val="21"/>
        </w:rPr>
        <w:t xml:space="preserve">62号）异常低价情形的，将通过苏</w:t>
      </w:r>
      <w:r>
        <w:rPr>
          <w:rFonts w:hint="eastAsia" w:ascii="仿宋" w:hAnsi="仿宋" w:eastAsia="仿宋" w:cs="宋体"/>
          <w:szCs w:val="21"/>
        </w:rPr>
        <w:t xml:space="preserve">采云</w:t>
      </w:r>
      <w:r>
        <w:rPr>
          <w:rFonts w:hint="eastAsia" w:ascii="仿宋" w:hAnsi="仿宋" w:eastAsia="仿宋" w:cs="宋体"/>
          <w:szCs w:val="21"/>
        </w:rPr>
        <w:t xml:space="preserve">系统，按照</w:t>
      </w:r>
      <w:r>
        <w:rPr>
          <w:rFonts w:hint="eastAsia" w:ascii="仿宋" w:hAnsi="仿宋" w:eastAsia="仿宋" w:cs="宋体"/>
          <w:szCs w:val="21"/>
        </w:rPr>
        <w:t xml:space="preserve">苏财购〔2025〕</w:t>
      </w:r>
      <w:r>
        <w:rPr>
          <w:rFonts w:hint="eastAsia" w:ascii="仿宋" w:hAnsi="仿宋" w:eastAsia="仿宋" w:cs="宋体"/>
          <w:szCs w:val="21"/>
        </w:rPr>
        <w:t xml:space="preserve">62号文件要求启动异常低价投标审查程序，要求其在合理的时间内提供说明，必要时提交相关证明材料；投标人不能证明其报价合理性的，评审小组应当将其作为无效投标处理。</w:t>
      </w:r>
      <w:r/>
    </w:p>
    <w:p>
      <w:pPr>
        <w:pStyle w:val="765"/>
        <w:ind w:firstLine="426"/>
        <w:rPr>
          <w:rFonts w:hint="eastAsia" w:ascii="仿宋" w:hAnsi="仿宋" w:eastAsia="仿宋" w:cs="宋体"/>
          <w:b/>
          <w:bCs w:val="0"/>
          <w:color w:val="auto"/>
          <w:sz w:val="21"/>
          <w:szCs w:val="21"/>
        </w:rPr>
      </w:pPr>
      <w:r>
        <w:rPr>
          <w:rFonts w:hint="eastAsia" w:ascii="仿宋" w:hAnsi="仿宋" w:eastAsia="仿宋" w:cs="宋体"/>
          <w:b/>
          <w:bCs w:val="0"/>
          <w:color w:val="auto"/>
          <w:sz w:val="21"/>
          <w:szCs w:val="21"/>
        </w:rPr>
        <w:t xml:space="preserve">评审委员会启动异常低价投标（响应）审查的情形和具体要求，包括：</w:t>
      </w:r>
      <w:r/>
    </w:p>
    <w:p>
      <w:pPr>
        <w:pStyle w:val="765"/>
        <w:ind w:firstLine="424"/>
        <w:rPr>
          <w:rFonts w:hint="eastAsia" w:ascii="仿宋" w:hAnsi="仿宋" w:eastAsia="仿宋" w:cs="宋体"/>
          <w:bCs w:val="0"/>
          <w:color w:val="auto"/>
          <w:sz w:val="21"/>
          <w:szCs w:val="21"/>
        </w:rPr>
      </w:pPr>
      <w:r>
        <w:rPr>
          <w:rFonts w:hint="eastAsia" w:ascii="仿宋" w:hAnsi="仿宋" w:eastAsia="仿宋" w:cs="宋体"/>
          <w:bCs w:val="0"/>
          <w:color w:val="auto"/>
          <w:sz w:val="21"/>
          <w:szCs w:val="21"/>
        </w:rPr>
        <w:t xml:space="preserve">（一）评审过程中出现下列情形之一的，评审委员会应当启动异常低价投标（响应）审查程序：</w:t>
      </w:r>
      <w:r/>
    </w:p>
    <w:p>
      <w:pPr>
        <w:pStyle w:val="765"/>
        <w:ind w:firstLine="424"/>
        <w:rPr>
          <w:rFonts w:hint="eastAsia" w:ascii="仿宋" w:hAnsi="仿宋" w:eastAsia="仿宋" w:cs="宋体"/>
          <w:bCs w:val="0"/>
          <w:color w:val="auto"/>
          <w:sz w:val="21"/>
          <w:szCs w:val="21"/>
        </w:rPr>
      </w:pPr>
      <w:r>
        <w:rPr>
          <w:rFonts w:hint="eastAsia" w:ascii="仿宋" w:hAnsi="仿宋" w:eastAsia="仿宋" w:cs="宋体"/>
          <w:bCs w:val="0"/>
          <w:color w:val="auto"/>
          <w:sz w:val="21"/>
          <w:szCs w:val="21"/>
        </w:rPr>
        <w:t xml:space="preserve">①投标（响应）报价低于采购项目预算价50%的，即投标（响应）报价＜采购项目预算价×50%；</w:t>
      </w:r>
      <w:r/>
    </w:p>
    <w:p>
      <w:pPr>
        <w:pStyle w:val="765"/>
        <w:ind w:firstLine="424"/>
        <w:rPr>
          <w:rFonts w:hint="eastAsia" w:ascii="仿宋" w:hAnsi="仿宋" w:eastAsia="仿宋" w:cs="宋体"/>
          <w:bCs w:val="0"/>
          <w:color w:val="auto"/>
          <w:sz w:val="21"/>
          <w:szCs w:val="21"/>
        </w:rPr>
      </w:pPr>
      <w:r>
        <w:rPr>
          <w:rFonts w:hint="eastAsia" w:ascii="仿宋" w:hAnsi="仿宋" w:eastAsia="仿宋" w:cs="宋体"/>
          <w:bCs w:val="0"/>
          <w:color w:val="auto"/>
          <w:sz w:val="21"/>
          <w:szCs w:val="21"/>
        </w:rPr>
        <w:t xml:space="preserve">②投标（响应）报价低于采购项目最高限价45%的，即投标（响应）报价＜采购项目最高限价×45%；</w:t>
      </w:r>
      <w:r/>
    </w:p>
    <w:p>
      <w:pPr>
        <w:pStyle w:val="765"/>
        <w:ind w:firstLine="424"/>
        <w:rPr>
          <w:rFonts w:hint="eastAsia" w:ascii="仿宋" w:hAnsi="仿宋" w:eastAsia="仿宋" w:cs="宋体"/>
          <w:bCs w:val="0"/>
          <w:color w:val="auto"/>
          <w:sz w:val="21"/>
          <w:szCs w:val="21"/>
        </w:rPr>
      </w:pPr>
      <w:r>
        <w:rPr>
          <w:rFonts w:hint="eastAsia" w:ascii="仿宋" w:hAnsi="仿宋" w:eastAsia="仿宋" w:cs="宋体"/>
          <w:bCs w:val="0"/>
          <w:color w:val="auto"/>
          <w:sz w:val="21"/>
          <w:szCs w:val="21"/>
        </w:rPr>
        <w:t xml:space="preserve">③评审委员会认定的供应商报价过低，有可能影响产品质量或者不能诚信履约的其他情形。</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21.出现下列情形之一的，磋商终止：</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（1）因情况变化，不再符合规定的竞争性磋商采购方式适用情形的；</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（2）出现影响采购公正的违法、违规行为的；</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22.推荐成交候选供应商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22.1磋商小组将对通过资格性审查和符合性审查的响应文件进行评价和比较。</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22.2磋商小组按磋商文件第三章中公布的评标标准对每份合格响应文件进行评审，推荐3名成交候选供应商。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22.3磋商小组</w:t>
      </w:r>
      <w:r>
        <w:rPr>
          <w:rFonts w:ascii="仿宋" w:hAnsi="仿宋" w:eastAsia="仿宋" w:cs="宋体"/>
          <w:szCs w:val="21"/>
        </w:rPr>
        <w:t xml:space="preserve">发现磋商</w:t>
      </w:r>
      <w:r>
        <w:rPr>
          <w:rFonts w:ascii="仿宋" w:hAnsi="仿宋" w:eastAsia="仿宋" w:cs="宋体"/>
          <w:szCs w:val="21"/>
        </w:rPr>
        <w:t xml:space="preserve">文件存在歧义、重大缺陷导致评审工作无法进行，或者磋商文件内容存在违反国家有关规定的，评审工作停止，采购人修改磋商文件后重新组织采购活动。</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23.磋商过程保密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23.1在宣布成交结果前，凡属于审查、澄清、磋商、评审响应文件和确定成交等相关信息，均不得泄露给任何供应商或与评审工作无关的人员。</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23.2供应商不得探听上述信息，不得以任何行为影响磋商过程，否则将被取消成交资格。</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23.3磋商小组名单在磋商前确定，并在磋商结果确定前保密。</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六、确定成交及签订合同</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24.确定成交供应商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24.1采购人将从磋商小组推荐的符合采购需求的成交候选供应商中</w:t>
      </w:r>
      <w:r>
        <w:rPr>
          <w:rFonts w:ascii="仿宋" w:hAnsi="仿宋" w:eastAsia="仿宋" w:cs="宋体"/>
          <w:szCs w:val="21"/>
        </w:rPr>
        <w:t xml:space="preserve">按排名先后</w:t>
      </w:r>
      <w:r>
        <w:rPr>
          <w:rFonts w:ascii="仿宋" w:hAnsi="仿宋" w:eastAsia="仿宋" w:cs="宋体"/>
          <w:szCs w:val="21"/>
        </w:rPr>
        <w:t xml:space="preserve">确定成交供应商。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24.2成交结果将在淮安市政府采购网进行公告。</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24.3成交候选供应商在合同签订前，如经查实从参加该成交项目之日起计算所参加的政府采购活动</w:t>
      </w:r>
      <w:r>
        <w:rPr>
          <w:rFonts w:ascii="仿宋" w:hAnsi="仿宋" w:eastAsia="仿宋" w:cs="宋体"/>
          <w:szCs w:val="21"/>
        </w:rPr>
        <w:t xml:space="preserve">前三年内，在经营活动中有行贿犯罪记录的，采购人将取消其成交候选供应商资格。</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25.成交通知书</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25.1成交结果公示结束且在无疑义情况下，采购代理机构将向成交供应商发布成交通知书。</w:t>
      </w:r>
      <w:r/>
    </w:p>
    <w:p>
      <w:pPr>
        <w:ind w:firstLine="482"/>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25.2</w:t>
      </w:r>
      <w:r>
        <w:rPr>
          <w:rFonts w:hint="eastAsia" w:ascii="仿宋" w:hAnsi="仿宋" w:eastAsia="仿宋" w:cs="宋体"/>
          <w:szCs w:val="21"/>
        </w:rPr>
        <w:t xml:space="preserve">成交供应商在收到领取成交通知书通知后十五日内向采购人提交履约保证金。逾期未办理作自动放弃处理。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szCs w:val="21"/>
        </w:rPr>
        <w:t xml:space="preserve">2</w:t>
      </w:r>
      <w:r>
        <w:rPr>
          <w:rFonts w:ascii="仿宋" w:hAnsi="仿宋" w:eastAsia="仿宋" w:cs="宋体"/>
          <w:szCs w:val="21"/>
        </w:rPr>
        <w:t xml:space="preserve">5.3</w:t>
      </w:r>
      <w:r>
        <w:rPr>
          <w:rFonts w:ascii="仿宋" w:hAnsi="仿宋" w:eastAsia="仿宋" w:cs="宋体"/>
          <w:szCs w:val="21"/>
        </w:rPr>
        <w:t xml:space="preserve">成交通知书将是合同的一个组成部分。</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26.签订合同</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26.1采购人与成交供应商应在成交通知书发出之日起十五日内签订政府采购合同。磋商文件、成交供应商的响应文件及澄清文件等均为签订合同依据。</w:t>
      </w:r>
      <w:r/>
    </w:p>
    <w:p>
      <w:pPr>
        <w:ind w:firstLine="482"/>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26.2成交供应商自成交通知书发出之日起十五日内无正当理由不与采购人签订合同的，将按规定进行处理。</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27.货物和服务的减少</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ind w:firstLine="480"/>
        <w:spacing w:line="440" w:lineRule="exact"/>
        <w:rPr>
          <w:rFonts w:hint="eastAsia" w:ascii="仿宋" w:hAnsi="仿宋" w:eastAsia="仿宋" w:cs="宋体"/>
          <w:b/>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28.</w:t>
      </w:r>
      <w:r>
        <w:rPr>
          <w:rFonts w:hint="eastAsia" w:ascii="仿宋" w:hAnsi="仿宋" w:eastAsia="仿宋"/>
        </w:rPr>
        <w:t xml:space="preserve"> </w:t>
      </w:r>
      <w:r>
        <w:rPr>
          <w:rFonts w:hint="eastAsia" w:ascii="仿宋" w:hAnsi="仿宋" w:eastAsia="仿宋" w:cs="宋体"/>
          <w:b/>
          <w:szCs w:val="21"/>
        </w:rPr>
        <w:t xml:space="preserve">履约保证金</w:t>
      </w:r>
      <w:r/>
    </w:p>
    <w:p>
      <w:pPr>
        <w:ind w:firstLine="480"/>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szCs w:val="21"/>
        </w:rPr>
        <w:t xml:space="preserve">28.1为保证合同的顺利执行，</w:t>
      </w:r>
      <w:r>
        <w:rPr>
          <w:rFonts w:hint="eastAsia" w:ascii="仿宋" w:hAnsi="仿宋" w:eastAsia="仿宋" w:cs="宋体"/>
          <w:szCs w:val="21"/>
        </w:rPr>
        <w:t xml:space="preserve">成交供应商必须在收到领取成交通知书的通知后向采购人提交金额为成交总价</w:t>
      </w:r>
      <w:r>
        <w:rPr>
          <w:rFonts w:hint="eastAsia" w:ascii="仿宋" w:hAnsi="仿宋" w:eastAsia="仿宋" w:cs="宋体"/>
          <w:szCs w:val="21"/>
        </w:rPr>
        <w:t xml:space="preserve">0</w:t>
      </w:r>
      <w:r>
        <w:rPr>
          <w:rFonts w:hint="eastAsia" w:ascii="仿宋" w:hAnsi="仿宋" w:eastAsia="仿宋" w:cs="宋体"/>
          <w:szCs w:val="21"/>
        </w:rPr>
        <w:t xml:space="preserve">%的履约保证金，逾期未提交履约保证金作自动放弃成交处理。</w:t>
      </w:r>
      <w:r/>
    </w:p>
    <w:p>
      <w:pPr>
        <w:ind w:firstLine="480"/>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szCs w:val="21"/>
        </w:rPr>
        <w:t xml:space="preserve">28.2成交供应商提供的履约保证金可以是人民币形式（银行本票、汇票、支票、电汇），或银行保函、担保公司的保证担保或保险公司的保证保险等多种形式。</w:t>
      </w:r>
      <w:r/>
    </w:p>
    <w:p>
      <w:pPr>
        <w:ind w:firstLine="480"/>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szCs w:val="21"/>
        </w:rPr>
        <w:t xml:space="preserve">28.3成交供应商选取银行保函、担保公司的保证担保或保险公司的保证保险等形式向采购人缴纳的，如保函（担保、保险等）的约定期到期但成交供应商履约仍未结束的，成交供应商须进行续保。</w:t>
      </w:r>
      <w:r/>
    </w:p>
    <w:p>
      <w:pPr>
        <w:ind w:firstLine="480"/>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szCs w:val="21"/>
        </w:rPr>
        <w:t xml:space="preserve">28.4成交供应商选取以履约保函（保险）形式向采购人缴纳的，按照《关于在全省政府采购领域推行电子履约保函（保险）的通知》（</w:t>
      </w:r>
      <w:r>
        <w:rPr>
          <w:rFonts w:hint="eastAsia" w:ascii="仿宋" w:hAnsi="仿宋" w:eastAsia="仿宋" w:cs="宋体"/>
          <w:szCs w:val="21"/>
        </w:rPr>
        <w:t xml:space="preserve">苏财购〔2023〕</w:t>
      </w:r>
      <w:r>
        <w:rPr>
          <w:rFonts w:hint="eastAsia" w:ascii="仿宋" w:hAnsi="仿宋" w:eastAsia="仿宋" w:cs="宋体"/>
          <w:szCs w:val="21"/>
        </w:rPr>
        <w:t xml:space="preserve">150号）的要求，登录“政府采购电子履约保（保险）平台”，选择第三方机构并提交保函（保险）申请，经审核通过后支付相关费用。</w:t>
      </w:r>
      <w:r/>
    </w:p>
    <w:p>
      <w:pPr>
        <w:ind w:firstLine="480"/>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szCs w:val="21"/>
        </w:rPr>
        <w:t xml:space="preserve">28.5如成交供应</w:t>
      </w:r>
      <w:r>
        <w:rPr>
          <w:rFonts w:hint="eastAsia" w:ascii="仿宋" w:hAnsi="仿宋" w:eastAsia="仿宋" w:cs="宋体"/>
          <w:szCs w:val="21"/>
        </w:rPr>
        <w:t xml:space="preserve">商未能</w:t>
      </w:r>
      <w:r>
        <w:rPr>
          <w:rFonts w:hint="eastAsia" w:ascii="仿宋" w:hAnsi="仿宋" w:eastAsia="仿宋" w:cs="宋体"/>
          <w:szCs w:val="21"/>
        </w:rPr>
        <w:t xml:space="preserve">履行合同规定的义务，采购人有权从履约保证金中取得补偿。予以退还或者应完全有效，约定期间届满之日起5个工作日内，采购人应将履约保证金退还成交供应商；逾期退还的，按中国人民银行同期贷款基准利率上浮20%后的利率支付超期资金占用费，但因成交供应商自身原因导致无法及时退还的除外。</w:t>
      </w:r>
      <w:r/>
    </w:p>
    <w:p>
      <w:pPr>
        <w:ind w:firstLine="480"/>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szCs w:val="21"/>
        </w:rPr>
        <w:t xml:space="preserve">28.</w:t>
      </w:r>
      <w:r>
        <w:rPr>
          <w:rFonts w:ascii="仿宋" w:hAnsi="仿宋" w:eastAsia="仿宋" w:cs="宋体"/>
          <w:szCs w:val="21"/>
        </w:rPr>
        <w:t xml:space="preserve">6</w:t>
      </w:r>
      <w:r>
        <w:rPr>
          <w:rFonts w:hint="eastAsia" w:ascii="仿宋" w:hAnsi="仿宋" w:eastAsia="仿宋" w:cs="宋体"/>
          <w:szCs w:val="21"/>
        </w:rPr>
        <w:t xml:space="preserve">履约保证金在合同约定期间内不予退还或者完全有效，履约保证金在项目验收合格后无息退还</w:t>
      </w:r>
      <w:r>
        <w:rPr>
          <w:rFonts w:hint="eastAsia" w:ascii="仿宋" w:hAnsi="仿宋" w:eastAsia="仿宋" w:cs="宋体"/>
          <w:szCs w:val="21"/>
        </w:rPr>
        <w:t xml:space="preserve">给成交</w:t>
      </w:r>
      <w:r>
        <w:rPr>
          <w:rFonts w:hint="eastAsia" w:ascii="仿宋" w:hAnsi="仿宋" w:eastAsia="仿宋" w:cs="宋体"/>
          <w:szCs w:val="21"/>
        </w:rPr>
        <w:t xml:space="preserve">供应商。</w:t>
      </w:r>
      <w:r/>
    </w:p>
    <w:p>
      <w:pPr>
        <w:ind w:firstLine="482"/>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szCs w:val="21"/>
        </w:rPr>
        <w:t xml:space="preserve">2</w:t>
      </w:r>
      <w:r>
        <w:rPr>
          <w:rFonts w:ascii="仿宋" w:hAnsi="仿宋" w:eastAsia="仿宋" w:cs="宋体"/>
          <w:szCs w:val="21"/>
        </w:rPr>
        <w:t xml:space="preserve">8.7</w:t>
      </w:r>
      <w:r>
        <w:rPr>
          <w:rFonts w:hint="eastAsia" w:ascii="仿宋" w:hAnsi="仿宋" w:eastAsia="仿宋" w:cs="宋体"/>
          <w:szCs w:val="21"/>
        </w:rPr>
        <w:t xml:space="preserve">如果成交供应商没有按照</w:t>
      </w:r>
      <w:r>
        <w:rPr>
          <w:rFonts w:ascii="仿宋" w:hAnsi="仿宋" w:eastAsia="仿宋" w:cs="宋体"/>
          <w:szCs w:val="21"/>
        </w:rPr>
        <w:t xml:space="preserve">25</w:t>
      </w:r>
      <w:r>
        <w:rPr>
          <w:rFonts w:hint="eastAsia" w:ascii="仿宋" w:hAnsi="仿宋" w:eastAsia="仿宋" w:cs="宋体"/>
          <w:szCs w:val="21"/>
        </w:rPr>
        <w:t xml:space="preserve">条或2</w:t>
      </w:r>
      <w:r>
        <w:rPr>
          <w:rFonts w:ascii="仿宋" w:hAnsi="仿宋" w:eastAsia="仿宋" w:cs="宋体"/>
          <w:szCs w:val="21"/>
        </w:rPr>
        <w:t xml:space="preserve">6</w:t>
      </w:r>
      <w:r>
        <w:rPr>
          <w:rFonts w:hint="eastAsia" w:ascii="仿宋" w:hAnsi="仿宋" w:eastAsia="仿宋" w:cs="宋体"/>
          <w:szCs w:val="21"/>
        </w:rPr>
        <w:t xml:space="preserve">条的规定去做，采购人取消其成交资格，在此情况下采购</w:t>
      </w:r>
      <w:r>
        <w:rPr>
          <w:rFonts w:hint="eastAsia" w:ascii="仿宋" w:hAnsi="仿宋" w:eastAsia="仿宋" w:cs="宋体"/>
          <w:szCs w:val="21"/>
        </w:rPr>
        <w:t xml:space="preserve">人可将标授予下一个成交候选供应商，或重新采购。</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29.方案部分（如果本项目涉及的话）</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29.1本项目评标标准中的方案部分</w:t>
      </w:r>
      <w:r>
        <w:rPr>
          <w:rFonts w:ascii="仿宋" w:hAnsi="仿宋" w:eastAsia="仿宋" w:cs="宋体"/>
          <w:b/>
          <w:szCs w:val="21"/>
        </w:rPr>
        <w:t xml:space="preserve">不采用暗标方式</w:t>
      </w:r>
      <w:r>
        <w:rPr>
          <w:rFonts w:ascii="仿宋" w:hAnsi="仿宋" w:eastAsia="仿宋" w:cs="宋体"/>
          <w:szCs w:val="21"/>
        </w:rPr>
        <w:t xml:space="preserve">进行评审：</w:t>
      </w:r>
      <w:r/>
    </w:p>
    <w:p>
      <w:pPr>
        <w:ind w:firstLine="480"/>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七、质疑处理</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30.质疑处理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30.1供应商认为采购文件、采购过程和成交结果使自己的权益受到损害的，可以在知道或者应知其权益受到损害之日起七个工作日内，以电子文件形式通过“苏</w:t>
      </w:r>
      <w:r>
        <w:rPr>
          <w:rFonts w:ascii="仿宋" w:hAnsi="仿宋" w:eastAsia="仿宋" w:cs="宋体"/>
          <w:szCs w:val="21"/>
        </w:rPr>
        <w:t xml:space="preserve">采云</w:t>
      </w:r>
      <w:r>
        <w:rPr>
          <w:rFonts w:ascii="仿宋" w:hAnsi="仿宋" w:eastAsia="仿宋" w:cs="宋体"/>
          <w:szCs w:val="21"/>
        </w:rPr>
        <w:t xml:space="preserve">平台”－&gt;</w:t>
      </w:r>
      <w:r>
        <w:rPr>
          <w:rFonts w:ascii="仿宋" w:hAnsi="仿宋" w:eastAsia="仿宋" w:cs="宋体"/>
          <w:szCs w:val="21"/>
        </w:rPr>
        <w:t xml:space="preserve">“</w:t>
      </w:r>
      <w:r>
        <w:rPr>
          <w:rFonts w:ascii="仿宋" w:hAnsi="仿宋" w:eastAsia="仿宋" w:cs="宋体"/>
          <w:szCs w:val="21"/>
        </w:rPr>
        <w:t xml:space="preserve">供应商“登录，从”项目质疑申请</w:t>
      </w:r>
      <w:r>
        <w:rPr>
          <w:rFonts w:ascii="仿宋" w:hAnsi="仿宋" w:eastAsia="仿宋" w:cs="宋体"/>
          <w:szCs w:val="21"/>
        </w:rPr>
        <w:t xml:space="preserve">”</w:t>
      </w:r>
      <w:r>
        <w:rPr>
          <w:rFonts w:ascii="仿宋" w:hAnsi="仿宋" w:eastAsia="仿宋" w:cs="宋体"/>
          <w:szCs w:val="21"/>
        </w:rPr>
        <w:t xml:space="preserve">模块质疑。未通过交易平台提交的、七个工作日之外以及匿名的质疑均不予受理。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30.2上述应知其权益受到损害之日是指：</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（1）对磋商文件提出质疑的，为采购文件公告期限届满之日起计算；</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（2）对采购过程提出质疑的，为各采购程序环节结束之日起计算；</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（3）对成交结果提出质疑的，为成交结果公告期限届满之日起计算。</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30.3质疑供应商是指直接参加本次磋商活动的供应商，未参加磋商活动的供应商或在磋商活动中自身权益未受到损害的供应商所提出的质疑不予受理。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30.4质疑供应商在法定质疑期内应当一次性提出针对同一采购环节质疑。</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30.5质疑</w:t>
      </w:r>
      <w:r>
        <w:rPr>
          <w:rFonts w:ascii="仿宋" w:hAnsi="仿宋" w:eastAsia="仿宋" w:cs="宋体"/>
          <w:szCs w:val="21"/>
        </w:rPr>
        <w:t xml:space="preserve">函必须</w:t>
      </w:r>
      <w:r>
        <w:rPr>
          <w:rFonts w:ascii="仿宋" w:hAnsi="仿宋" w:eastAsia="仿宋" w:cs="宋体"/>
          <w:szCs w:val="21"/>
        </w:rPr>
        <w:t xml:space="preserve">以参加磋商供应</w:t>
      </w:r>
      <w:r>
        <w:rPr>
          <w:rFonts w:ascii="仿宋" w:hAnsi="仿宋" w:eastAsia="仿宋" w:cs="宋体"/>
          <w:szCs w:val="21"/>
        </w:rPr>
        <w:t xml:space="preserve">商法定</w:t>
      </w:r>
      <w:r>
        <w:rPr>
          <w:rFonts w:ascii="仿宋" w:hAnsi="仿宋" w:eastAsia="仿宋" w:cs="宋体"/>
          <w:szCs w:val="21"/>
        </w:rPr>
        <w:t xml:space="preserve">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30.6质疑</w:t>
      </w:r>
      <w:r>
        <w:rPr>
          <w:rFonts w:ascii="仿宋" w:hAnsi="仿宋" w:eastAsia="仿宋" w:cs="宋体"/>
          <w:szCs w:val="21"/>
        </w:rPr>
        <w:t xml:space="preserve">函应当</w:t>
      </w:r>
      <w:r>
        <w:rPr>
          <w:rFonts w:ascii="仿宋" w:hAnsi="仿宋" w:eastAsia="仿宋" w:cs="宋体"/>
          <w:szCs w:val="21"/>
        </w:rPr>
        <w:t xml:space="preserve">包括以下主要内容，并附上相关证明材料。否则，采购人或采购代理机构不予受理。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（1）质疑磋商供应商的名称、地址、邮编、联系人及联系电话；</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（2）质疑项目的名称、编号；</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（3）具体、明确的质疑事项和与质疑事实相关的请求；</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（4）事实依据；</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（5）必要的法律依据；</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（6）提起质疑的日期；</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（7）质疑</w:t>
      </w:r>
      <w:r>
        <w:rPr>
          <w:rFonts w:ascii="仿宋" w:hAnsi="仿宋" w:eastAsia="仿宋" w:cs="宋体"/>
          <w:szCs w:val="21"/>
        </w:rPr>
        <w:t xml:space="preserve">函应当</w:t>
      </w:r>
      <w:r>
        <w:rPr>
          <w:rFonts w:ascii="仿宋" w:hAnsi="仿宋" w:eastAsia="仿宋" w:cs="宋体"/>
          <w:szCs w:val="21"/>
        </w:rPr>
        <w:t xml:space="preserve">署名：应当由法定代表人签字并加盖单位公章。</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30.7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w:t>
      </w:r>
      <w:r>
        <w:rPr>
          <w:rFonts w:ascii="仿宋" w:hAnsi="仿宋" w:eastAsia="仿宋" w:cs="宋体"/>
          <w:szCs w:val="21"/>
        </w:rPr>
        <w:t xml:space="preserve">机构有权不予受理。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30.8对于内容、格式符合规定的质疑函，采购人或采购代理机构将在七个工作日内以书面形式</w:t>
      </w:r>
      <w:r>
        <w:rPr>
          <w:rFonts w:ascii="仿宋" w:hAnsi="仿宋" w:eastAsia="仿宋" w:cs="宋体"/>
          <w:szCs w:val="21"/>
        </w:rPr>
        <w:t xml:space="preserve">作出</w:t>
      </w:r>
      <w:r>
        <w:rPr>
          <w:rFonts w:ascii="仿宋" w:hAnsi="仿宋" w:eastAsia="仿宋" w:cs="宋体"/>
          <w:szCs w:val="21"/>
        </w:rPr>
        <w:t xml:space="preserve">答复。</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30.9供应商提出书面质疑必须有理、有据，不得恶意质疑或提交虚假质疑。否则，一经查实，采购人有权依据政府采购的有关规定，报请政府采购监管部门对该供应商列入失信行为或不良行为记录名单，进行相应的行政处罚。</w:t>
      </w:r>
      <w:r/>
    </w:p>
    <w:p>
      <w:pPr>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八、政府采购政策功能落实</w:t>
      </w:r>
      <w:r/>
    </w:p>
    <w:p>
      <w:pPr>
        <w:ind w:firstLine="424"/>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31.政策功能落实</w:t>
      </w:r>
      <w:r/>
    </w:p>
    <w:p>
      <w:pPr>
        <w:ind w:firstLine="424"/>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31.1小微型企业价格扣除</w:t>
      </w:r>
      <w:r/>
    </w:p>
    <w:p>
      <w:pPr>
        <w:ind w:firstLine="424"/>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31.1.1对于未预留份额专门面向中小企业采购的采购项目，供应商提供的货物、工程或者服务符合下列情形的，享受本办法规定的中小企业扶持政策给予小</w:t>
      </w:r>
      <w:r>
        <w:rPr>
          <w:rFonts w:ascii="仿宋" w:hAnsi="仿宋" w:eastAsia="仿宋" w:cs="宋体"/>
          <w:szCs w:val="21"/>
        </w:rPr>
        <w:t xml:space="preserve">微企业</w:t>
      </w:r>
      <w:r>
        <w:rPr>
          <w:rFonts w:ascii="仿宋" w:hAnsi="仿宋" w:eastAsia="仿宋" w:cs="宋体"/>
          <w:szCs w:val="21"/>
        </w:rPr>
        <w:t xml:space="preserve">报价20%的扣除，用扣除后的价格参与评审：</w:t>
      </w:r>
      <w:r/>
    </w:p>
    <w:p>
      <w:pPr>
        <w:ind w:firstLine="424"/>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（1）在货物采购项目中，货物由中小企业制造，即货物由中小企业生产且使用该中小企业商号或者注册商标；</w:t>
      </w:r>
      <w:r/>
    </w:p>
    <w:p>
      <w:pPr>
        <w:ind w:firstLine="424"/>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（2）在工程采购项目中，工程由中小企业承建，即工程施工单位为中小企业；</w:t>
      </w:r>
      <w:r/>
    </w:p>
    <w:p>
      <w:pPr>
        <w:ind w:firstLine="424"/>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（3）在服务采购项目中，服务由中小企业承接，即提供服务的人员为中小企业依照《中华人民共和国劳动合同法》订立劳动合同的从业人员；</w:t>
      </w:r>
      <w:r/>
    </w:p>
    <w:p>
      <w:pPr>
        <w:ind w:firstLine="424"/>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31.1.2在货物采购项目中，供应商提供的货物既有中小企业制造货物，也有大型企业制造货物的，不享受本办法规定的中小企业扶持政策。</w:t>
      </w:r>
      <w:r/>
    </w:p>
    <w:p>
      <w:pPr>
        <w:ind w:firstLine="424"/>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31.2联合体及分包</w:t>
      </w:r>
      <w:r/>
    </w:p>
    <w:p>
      <w:pPr>
        <w:ind w:firstLine="424"/>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31.2.1以联合体形</w:t>
      </w:r>
      <w:r>
        <w:rPr>
          <w:rFonts w:ascii="仿宋" w:hAnsi="仿宋" w:eastAsia="仿宋" w:cs="宋体"/>
          <w:szCs w:val="21"/>
        </w:rPr>
        <w:t xml:space="preserve">式参加</w:t>
      </w:r>
      <w:r>
        <w:rPr>
          <w:rFonts w:ascii="仿宋" w:hAnsi="仿宋" w:eastAsia="仿宋" w:cs="宋体"/>
          <w:szCs w:val="21"/>
        </w:rPr>
        <w:t xml:space="preserve">政府采购活动，联合体各方均为中小企业的，联合体视同中小企业。其中，联合体各方均为小</w:t>
      </w:r>
      <w:r>
        <w:rPr>
          <w:rFonts w:ascii="仿宋" w:hAnsi="仿宋" w:eastAsia="仿宋" w:cs="宋体"/>
          <w:szCs w:val="21"/>
        </w:rPr>
        <w:t xml:space="preserve">微企业</w:t>
      </w:r>
      <w:r>
        <w:rPr>
          <w:rFonts w:ascii="仿宋" w:hAnsi="仿宋" w:eastAsia="仿宋" w:cs="宋体"/>
          <w:szCs w:val="21"/>
        </w:rPr>
        <w:t xml:space="preserve">的，联合体视同小微企业。</w:t>
      </w:r>
      <w:r/>
    </w:p>
    <w:p>
      <w:pPr>
        <w:ind w:firstLine="424"/>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31.2.2享受扶持政策获得政府采购合同的，小</w:t>
      </w:r>
      <w:r>
        <w:rPr>
          <w:rFonts w:ascii="仿宋" w:hAnsi="仿宋" w:eastAsia="仿宋" w:cs="宋体"/>
          <w:szCs w:val="21"/>
        </w:rPr>
        <w:t xml:space="preserve">微企业</w:t>
      </w:r>
      <w:r>
        <w:rPr>
          <w:rFonts w:ascii="仿宋" w:hAnsi="仿宋" w:eastAsia="仿宋" w:cs="宋体"/>
          <w:szCs w:val="21"/>
        </w:rPr>
        <w:t xml:space="preserve">不得将合同分包给大中型企业，中型企业不得将合同分包给大型企业。</w:t>
      </w:r>
      <w:r/>
    </w:p>
    <w:p>
      <w:pPr>
        <w:ind w:firstLine="424"/>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31.2.3接受大中型企业与小</w:t>
      </w:r>
      <w:r>
        <w:rPr>
          <w:rFonts w:ascii="仿宋" w:hAnsi="仿宋" w:eastAsia="仿宋" w:cs="宋体"/>
          <w:szCs w:val="21"/>
        </w:rPr>
        <w:t xml:space="preserve">微企业</w:t>
      </w:r>
      <w:r>
        <w:rPr>
          <w:rFonts w:ascii="仿宋" w:hAnsi="仿宋" w:eastAsia="仿宋" w:cs="宋体"/>
          <w:szCs w:val="21"/>
        </w:rPr>
        <w:t xml:space="preserve">组成联合体或者允许大中型企业向一家或者多家小</w:t>
      </w:r>
      <w:r>
        <w:rPr>
          <w:rFonts w:ascii="仿宋" w:hAnsi="仿宋" w:eastAsia="仿宋" w:cs="宋体"/>
          <w:szCs w:val="21"/>
        </w:rPr>
        <w:t xml:space="preserve">微企业</w:t>
      </w:r>
      <w:r>
        <w:rPr>
          <w:rFonts w:ascii="仿宋" w:hAnsi="仿宋" w:eastAsia="仿宋" w:cs="宋体"/>
          <w:szCs w:val="21"/>
        </w:rPr>
        <w:t xml:space="preserve">分包的采购项目，对于联合协议或者分包意向协议约定小</w:t>
      </w:r>
      <w:r>
        <w:rPr>
          <w:rFonts w:ascii="仿宋" w:hAnsi="仿宋" w:eastAsia="仿宋" w:cs="宋体"/>
          <w:szCs w:val="21"/>
        </w:rPr>
        <w:t xml:space="preserve">微企业</w:t>
      </w:r>
      <w:r>
        <w:rPr>
          <w:rFonts w:ascii="仿宋" w:hAnsi="仿宋" w:eastAsia="仿宋" w:cs="宋体"/>
          <w:szCs w:val="21"/>
        </w:rPr>
        <w:t xml:space="preserve">的合同份额占到合同总金额30%以上的，采购人应当对联合体或者大中型企业的报价给予5%的扣除，用扣除后的价格参加评审。</w:t>
      </w:r>
      <w:r/>
    </w:p>
    <w:p>
      <w:pPr>
        <w:ind w:firstLine="424"/>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31.2.4组成联合体或者接受分包的小</w:t>
      </w:r>
      <w:r>
        <w:rPr>
          <w:rFonts w:ascii="仿宋" w:hAnsi="仿宋" w:eastAsia="仿宋" w:cs="宋体"/>
          <w:szCs w:val="21"/>
        </w:rPr>
        <w:t xml:space="preserve">微企业</w:t>
      </w:r>
      <w:r>
        <w:rPr>
          <w:rFonts w:ascii="仿宋" w:hAnsi="仿宋" w:eastAsia="仿宋" w:cs="宋体"/>
          <w:szCs w:val="21"/>
        </w:rPr>
        <w:t xml:space="preserve">与联合体内其他企业、分包企业之间存在直接控股、管理关系的，不享受价格扣除优惠政策。价格扣除比例或者价格分加分比例对小型企业和微型企业同等对待，不作区分。</w:t>
      </w:r>
      <w:r/>
    </w:p>
    <w:p>
      <w:pPr>
        <w:ind w:firstLine="424"/>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31.3小微型企业</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（1）供应商须按照磋商文件的要求提供相应的《企业声明函》，详见磋商文件第六章示范格式。</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（2）企业标准请参照《政府采购促进中小企业发展管理办法》（财库〔2020〕46号）文件规定自行填写。</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31.4残疾人福利单位</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（1）残疾人福利单位需按照磋商文件的要求提供《残疾人福利性单位声明函》，详见磋商文件第六章示范格式。</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（2）残疾人福利单位标准请参照《关于促进残疾人就业政府采购政策的通知》（财库〔2017〕141号）。</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31.5监狱和戒毒企业</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（2）监狱企业标准请参照《关于政府采购支持监狱企业发展有关问题的通知》（财库〔2014〕68号）。</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32.节能、环保政策（本项目不涉及）</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32.1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32.2节能产品</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本项目/被列入“节能产品品目清单”的，实行（优先采购/强制采购）。</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32.3环保产品</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本项目中/被列入“环境标志产品品目清单”的，实行优先采购。</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32.4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w:t>
      </w:r>
      <w:r>
        <w:rPr>
          <w:rFonts w:ascii="仿宋" w:hAnsi="仿宋" w:eastAsia="仿宋" w:cs="宋体"/>
          <w:szCs w:val="21"/>
        </w:rPr>
        <w:t xml:space="preserve">处参与</w:t>
      </w:r>
      <w:r>
        <w:rPr>
          <w:rFonts w:ascii="仿宋" w:hAnsi="仿宋" w:eastAsia="仿宋" w:cs="宋体"/>
          <w:szCs w:val="21"/>
        </w:rPr>
        <w:t xml:space="preserve">加分（详见第三章评标标准）。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32.5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33．政府绿色采购</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根据《江苏省财政厅关于加强政府绿色采购有关事项的通知》（</w:t>
      </w:r>
      <w:r>
        <w:rPr>
          <w:rFonts w:ascii="仿宋" w:hAnsi="仿宋" w:eastAsia="仿宋" w:cs="宋体"/>
          <w:szCs w:val="21"/>
        </w:rPr>
        <w:t xml:space="preserve">苏财购〔2023〕</w:t>
      </w:r>
      <w:r>
        <w:rPr>
          <w:rFonts w:ascii="仿宋" w:hAnsi="仿宋" w:eastAsia="仿宋" w:cs="宋体"/>
          <w:szCs w:val="21"/>
        </w:rPr>
        <w:t xml:space="preserve">65号）的要求，落实政府绿色采购相关政策，具体如下：</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33.1本项目为货物类采购项目的，所提供的产品需综合考虑节能环保、节水、循环再生、低碳、有机等因素；本项目为物业、合同能源管理等服务类采购项目的，应在服务中加强绿色低碳管理。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33.2本项目中涉及商品的包装应按照“财办库〔2020〕123号</w:t>
      </w:r>
      <w:r>
        <w:rPr>
          <w:rFonts w:ascii="仿宋" w:hAnsi="仿宋" w:eastAsia="仿宋" w:cs="宋体"/>
          <w:szCs w:val="21"/>
        </w:rPr>
        <w:t xml:space="preserve">《</w:t>
      </w:r>
      <w:r>
        <w:rPr>
          <w:rFonts w:ascii="仿宋" w:hAnsi="仿宋" w:eastAsia="仿宋" w:cs="宋体"/>
          <w:szCs w:val="21"/>
        </w:rPr>
        <w:t xml:space="preserve">关于印发</w:t>
      </w:r>
      <w:r>
        <w:rPr>
          <w:rFonts w:ascii="仿宋" w:hAnsi="仿宋" w:eastAsia="仿宋" w:cs="宋体"/>
          <w:szCs w:val="21"/>
        </w:rPr>
        <w:t xml:space="preserve">《</w:t>
      </w:r>
      <w:r>
        <w:rPr>
          <w:rFonts w:ascii="仿宋" w:hAnsi="仿宋" w:eastAsia="仿宋" w:cs="宋体"/>
          <w:szCs w:val="21"/>
        </w:rPr>
        <w:t xml:space="preserve">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r/>
    </w:p>
    <w:p>
      <w:pPr>
        <w:ind w:firstLine="482"/>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33.3本项目中涉及涂料、胶黏剂、油墨、清洗剂等挥发性有机物产品的，要执行国家和江苏省VOCs含量限制标准，优先使用低挥发性原辅材料，使用低VOCs含量的涂料、胶黏剂等。</w:t>
      </w:r>
      <w:r/>
    </w:p>
    <w:p>
      <w:pPr>
        <w:ind w:firstLine="482"/>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szCs w:val="21"/>
        </w:rPr>
        <w:t xml:space="preserve">3</w:t>
      </w:r>
      <w:r>
        <w:rPr>
          <w:rFonts w:ascii="仿宋" w:hAnsi="仿宋" w:eastAsia="仿宋" w:cs="宋体"/>
          <w:szCs w:val="21"/>
        </w:rPr>
        <w:t xml:space="preserve">3.4</w:t>
      </w:r>
      <w:r>
        <w:rPr>
          <w:rFonts w:hint="eastAsia" w:ascii="仿宋" w:hAnsi="仿宋" w:eastAsia="仿宋" w:cs="宋体"/>
          <w:szCs w:val="21"/>
        </w:rPr>
        <w:t xml:space="preserve">根据</w:t>
      </w:r>
      <w:r>
        <w:rPr>
          <w:rFonts w:hint="eastAsia" w:ascii="仿宋" w:hAnsi="仿宋" w:eastAsia="仿宋" w:cs="宋体"/>
          <w:szCs w:val="21"/>
        </w:rPr>
        <w:t xml:space="preserve">淮财购</w:t>
      </w:r>
      <w:r>
        <w:rPr>
          <w:rFonts w:hint="eastAsia" w:ascii="仿宋" w:hAnsi="仿宋" w:eastAsia="仿宋" w:cs="宋体"/>
          <w:szCs w:val="21"/>
        </w:rPr>
        <w:t xml:space="preserve">〔2025〕12号关于印发《淮安市政府采购支持绿色建材促进建筑品质提升试点工作实施方案》的</w:t>
      </w:r>
      <w:r>
        <w:rPr>
          <w:rFonts w:hint="eastAsia" w:ascii="仿宋" w:hAnsi="仿宋" w:eastAsia="仿宋" w:cs="宋体"/>
          <w:szCs w:val="21"/>
        </w:rPr>
        <w:t xml:space="preserve">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34.履约资金扶持政策</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34.1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2"/>
        <w:spacing w:line="440" w:lineRule="exact"/>
        <w:rPr>
          <w:rFonts w:ascii="仿宋" w:hAnsi="仿宋" w:eastAsia="仿宋" w:cs="宋体"/>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34.2有融资贷款需求的成交人，与采购人在苏</w:t>
      </w:r>
      <w:r>
        <w:rPr>
          <w:rFonts w:ascii="仿宋" w:hAnsi="仿宋" w:eastAsia="仿宋" w:cs="宋体"/>
          <w:szCs w:val="21"/>
        </w:rPr>
        <w:t xml:space="preserve">采云</w:t>
      </w:r>
      <w:r>
        <w:rPr>
          <w:rFonts w:ascii="仿宋" w:hAnsi="仿宋" w:eastAsia="仿宋" w:cs="宋体"/>
          <w:szCs w:val="21"/>
        </w:rPr>
        <w:t xml:space="preserve">【合同在线签订】模块中进行合同在线签订时，【账户信息完善】的“是否融资”一栏中需选择“是”，同时完善收款账号信息和合同补充协议（融资账号）。</w:t>
      </w:r>
      <w:r/>
    </w:p>
    <w:p>
      <w:pPr>
        <w:ind w:firstLine="560"/>
        <w:jc w:val="left"/>
        <w:spacing w:line="520" w:lineRule="exact"/>
        <w:rPr>
          <w:rFonts w:hint="eastAsia" w:ascii="仿宋" w:hAnsi="仿宋" w:eastAsia="仿宋" w:cs="宋体"/>
          <w:szCs w:val="21"/>
        </w:rPr>
      </w:pPr>
      <w:r>
        <w:rPr>
          <w:rFonts w:hint="eastAsia" w:ascii="仿宋" w:hAnsi="仿宋" w:eastAsia="仿宋" w:cs="宋体"/>
          <w:szCs w:val="21"/>
        </w:rPr>
        <w:t xml:space="preserve">3</w:t>
      </w:r>
      <w:r>
        <w:rPr>
          <w:rFonts w:hint="eastAsia" w:ascii="仿宋" w:hAnsi="仿宋" w:eastAsia="仿宋" w:cs="宋体"/>
          <w:szCs w:val="21"/>
        </w:rPr>
        <w:t xml:space="preserve">5</w:t>
      </w:r>
      <w:r>
        <w:rPr>
          <w:rFonts w:hint="eastAsia" w:ascii="仿宋" w:hAnsi="仿宋" w:eastAsia="仿宋" w:cs="宋体"/>
          <w:szCs w:val="21"/>
        </w:rPr>
        <w:t xml:space="preserve">.采购本国产品的支持政策</w:t>
      </w:r>
      <w:r/>
    </w:p>
    <w:p>
      <w:pPr>
        <w:ind w:firstLine="560"/>
        <w:jc w:val="left"/>
        <w:spacing w:line="520" w:lineRule="exact"/>
        <w:rPr>
          <w:rFonts w:hint="eastAsia" w:ascii="仿宋" w:hAnsi="仿宋" w:eastAsia="仿宋" w:cs="宋体"/>
          <w:szCs w:val="21"/>
        </w:rPr>
      </w:pPr>
      <w:r>
        <w:rPr>
          <w:rFonts w:hint="eastAsia" w:ascii="仿宋" w:hAnsi="仿宋" w:eastAsia="仿宋" w:cs="宋体"/>
          <w:szCs w:val="21"/>
        </w:rPr>
        <w:t xml:space="preserve">3</w:t>
      </w:r>
      <w:r>
        <w:rPr>
          <w:rFonts w:hint="eastAsia" w:ascii="仿宋" w:hAnsi="仿宋" w:eastAsia="仿宋" w:cs="宋体"/>
          <w:szCs w:val="21"/>
        </w:rPr>
        <w:t xml:space="preserve">5</w:t>
      </w:r>
      <w:r>
        <w:rPr>
          <w:rFonts w:hint="eastAsia" w:ascii="仿宋" w:hAnsi="仿宋" w:eastAsia="仿宋" w:cs="宋体"/>
          <w:szCs w:val="21"/>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cs="宋体"/>
          <w:szCs w:val="21"/>
        </w:rPr>
      </w:pPr>
      <w:r>
        <w:rPr>
          <w:rFonts w:hint="eastAsia" w:ascii="仿宋" w:hAnsi="仿宋" w:eastAsia="仿宋" w:cs="宋体"/>
          <w:szCs w:val="21"/>
        </w:rPr>
        <w:t xml:space="preserve">3</w:t>
      </w:r>
      <w:r>
        <w:rPr>
          <w:rFonts w:hint="eastAsia" w:ascii="仿宋" w:hAnsi="仿宋" w:eastAsia="仿宋" w:cs="宋体"/>
          <w:szCs w:val="21"/>
        </w:rPr>
        <w:t xml:space="preserve">5</w:t>
      </w:r>
      <w:r>
        <w:rPr>
          <w:rFonts w:hint="eastAsia" w:ascii="仿宋" w:hAnsi="仿宋" w:eastAsia="仿宋" w:cs="宋体"/>
          <w:szCs w:val="21"/>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投标文件格式”的“三、投标报价明细表”中填写比例数值），依法对该供应商提供的全部产品给予价格评审优惠，即对该供应商提供的全部产品的总报价给予20%的价格扣除，用扣除后的价格参与评</w:t>
      </w:r>
      <w:r>
        <w:rPr>
          <w:rFonts w:hint="eastAsia" w:ascii="仿宋" w:hAnsi="仿宋" w:eastAsia="仿宋" w:cs="宋体"/>
          <w:szCs w:val="21"/>
        </w:rPr>
        <w:t xml:space="preserve">审。供应商未填写比例数值，或比例数值未达到80%的，将不享受本国产品价格评审优惠。</w:t>
      </w:r>
      <w:r/>
    </w:p>
    <w:p>
      <w:pPr>
        <w:ind w:firstLine="560"/>
        <w:jc w:val="left"/>
        <w:spacing w:line="520" w:lineRule="exact"/>
        <w:rPr>
          <w:rFonts w:hint="eastAsia" w:ascii="仿宋" w:hAnsi="仿宋" w:eastAsia="仿宋" w:cs="宋体"/>
          <w:szCs w:val="21"/>
        </w:rPr>
      </w:pPr>
      <w:r>
        <w:rPr>
          <w:rFonts w:hint="eastAsia" w:ascii="仿宋" w:hAnsi="仿宋" w:eastAsia="仿宋" w:cs="宋体"/>
          <w:szCs w:val="21"/>
        </w:rPr>
        <w:t xml:space="preserve">3</w:t>
      </w:r>
      <w:r>
        <w:rPr>
          <w:rFonts w:hint="eastAsia" w:ascii="仿宋" w:hAnsi="仿宋" w:eastAsia="仿宋" w:cs="宋体"/>
          <w:szCs w:val="21"/>
        </w:rPr>
        <w:t xml:space="preserve">5</w:t>
      </w:r>
      <w:r>
        <w:rPr>
          <w:rFonts w:hint="eastAsia" w:ascii="仿宋" w:hAnsi="仿宋" w:eastAsia="仿宋" w:cs="宋体"/>
          <w:szCs w:val="21"/>
        </w:rPr>
        <w:t xml:space="preserve">.3 供应商需按照招标文件的要求提供《关于符合本国产品标准的声明函》（以下简称《声明函》，详见第六章“示范格式六”），如不提供将不享受本国产品价格评审优惠。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cs="宋体"/>
          <w:szCs w:val="21"/>
        </w:rPr>
      </w:pPr>
      <w:r>
        <w:rPr>
          <w:rFonts w:hint="eastAsia" w:ascii="仿宋" w:hAnsi="仿宋" w:eastAsia="仿宋" w:cs="宋体"/>
          <w:szCs w:val="21"/>
        </w:rPr>
        <w:t xml:space="preserve">3</w:t>
      </w:r>
      <w:r>
        <w:rPr>
          <w:rFonts w:hint="eastAsia" w:ascii="仿宋" w:hAnsi="仿宋" w:eastAsia="仿宋" w:cs="宋体"/>
          <w:szCs w:val="21"/>
        </w:rPr>
        <w:t xml:space="preserve">5</w:t>
      </w:r>
      <w:r>
        <w:rPr>
          <w:rFonts w:hint="eastAsia" w:ascii="仿宋" w:hAnsi="仿宋" w:eastAsia="仿宋" w:cs="宋体"/>
          <w:szCs w:val="21"/>
        </w:rPr>
        <w:t xml:space="preserve">.4 供应商需在《声明函》中逐一、准确填写产品名称、厂名、生产厂址三项信息，三项信息中任意一项未填写的视为该项产品不符合本国产品标准，不享受本国产品价格评审优惠。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cs="宋体"/>
          <w:szCs w:val="21"/>
        </w:rPr>
      </w:pPr>
      <w:r>
        <w:rPr>
          <w:rFonts w:hint="eastAsia" w:ascii="仿宋" w:hAnsi="仿宋" w:eastAsia="仿宋" w:cs="宋体"/>
          <w:szCs w:val="21"/>
        </w:rPr>
        <w:t xml:space="preserve">3</w:t>
      </w:r>
      <w:r>
        <w:rPr>
          <w:rFonts w:hint="eastAsia" w:ascii="仿宋" w:hAnsi="仿宋" w:eastAsia="仿宋" w:cs="宋体"/>
          <w:szCs w:val="21"/>
        </w:rPr>
        <w:t xml:space="preserve">5</w:t>
      </w:r>
      <w:r>
        <w:rPr>
          <w:rFonts w:hint="eastAsia" w:ascii="仿宋" w:hAnsi="仿宋" w:eastAsia="仿宋" w:cs="宋体"/>
          <w:szCs w:val="21"/>
        </w:rPr>
        <w:t xml:space="preserve">.5 评标过程中，如发现供应商在《声明函》内容含义不明确、同类事项与投标（响应）文件表述不一致或者有明显文字错误等情况的，评标委员会应当以书面形式要求供应商</w:t>
      </w:r>
      <w:r>
        <w:rPr>
          <w:rFonts w:hint="eastAsia" w:ascii="仿宋" w:hAnsi="仿宋" w:eastAsia="仿宋" w:cs="宋体"/>
          <w:szCs w:val="21"/>
        </w:rPr>
        <w:t xml:space="preserve">作出</w:t>
      </w:r>
      <w:r>
        <w:rPr>
          <w:rFonts w:hint="eastAsia" w:ascii="仿宋" w:hAnsi="仿宋" w:eastAsia="仿宋" w:cs="宋体"/>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jc w:val="left"/>
        <w:spacing w:line="520" w:lineRule="exact"/>
        <w:rPr>
          <w:rFonts w:hint="eastAsia" w:ascii="仿宋" w:hAnsi="仿宋" w:eastAsia="仿宋" w:cs="宋体"/>
          <w:szCs w:val="21"/>
        </w:rPr>
        <w:sectPr>
          <w:headerReference w:type="default" r:id="rId9"/>
          <w:footerReference w:type="default" r:id="rId11"/>
          <w:footerReference w:type="even" r:id="rId12"/>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宋体"/>
          <w:szCs w:val="21"/>
        </w:rPr>
        <w:t xml:space="preserve">注：本项目对采购本国产品给予政策支持；适用本国产品标准的货物具体是指《政</w:t>
      </w:r>
      <w:r>
        <w:rPr>
          <w:rFonts w:hint="eastAsia" w:ascii="仿宋" w:hAnsi="仿宋" w:eastAsia="仿宋" w:cs="宋体"/>
          <w:szCs w:val="21"/>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40" w:lineRule="exact"/>
        <w:rPr>
          <w:rFonts w:hint="eastAsia" w:ascii="仿宋" w:hAnsi="仿宋" w:eastAsia="仿宋" w:cs="宋体"/>
          <w:szCs w:val="21"/>
        </w:rPr>
        <w:pBdr>
          <w:top w:val="none" w:color="000000" w:sz="0" w:space="0"/>
          <w:left w:val="none" w:color="000000" w:sz="0" w:space="0"/>
          <w:bottom w:val="none" w:color="000000" w:sz="0" w:space="0"/>
          <w:right w:val="none" w:color="000000" w:sz="0" w:space="0"/>
        </w:pBdr>
      </w:pPr>
      <w:r>
        <w:rPr>
          <w:rFonts w:hint="eastAsia" w:ascii="仿宋" w:hAnsi="仿宋" w:eastAsia="仿宋" w:cs="宋体"/>
          <w:szCs w:val="21"/>
        </w:rPr>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rPr>
        <w:t xml:space="preserve"> </w:t>
      </w:r>
      <w:r/>
    </w:p>
    <w:p>
      <w:pPr>
        <w:ind w:firstLine="720"/>
        <w:jc w:val="center"/>
        <w:spacing w:line="85"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6"/>
        </w:rPr>
        <w:t xml:space="preserve">第三章</w:t>
      </w:r>
      <w:r>
        <w:rPr>
          <w:rFonts w:ascii="Calibri" w:hAnsi="Calibri" w:eastAsia="仿宋" w:cs="Calibri"/>
          <w:b/>
          <w:sz w:val="36"/>
        </w:rPr>
        <w:t xml:space="preserve">  </w:t>
      </w:r>
      <w:r>
        <w:rPr>
          <w:rFonts w:ascii="仿宋" w:hAnsi="仿宋" w:eastAsia="仿宋" w:cs="宋体"/>
          <w:b/>
          <w:sz w:val="36"/>
        </w:rPr>
        <w:t xml:space="preserve">评标标准</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一、本项目采用综合评分法进行评审。磋商小组仅对确定为实质上响应磋商文件要求的响应文件进行评价和比较。综合评分法，是指响应文件满足磋商文件全部实质性要求且按评审因素的量化指标评审得分最高的供应商为成交候选人的评审方法。</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szCs w:val="21"/>
        </w:rPr>
        <w:t xml:space="preserve">二、磋商小组将依据下列评标标准进行评审，并按照评审得分由高到低顺序推荐3名成交候选供应商，并编写评审报告。评审得分相同的，按照最后报价由低到高顺序推荐。评审得分且最后报价相同的，按照</w:t>
      </w:r>
      <w:r>
        <w:rPr>
          <w:rFonts w:hint="eastAsia" w:ascii="仿宋" w:hAnsi="仿宋" w:eastAsia="仿宋" w:cs="宋体"/>
          <w:szCs w:val="21"/>
        </w:rPr>
        <w:t xml:space="preserve">方案</w:t>
      </w:r>
      <w:r>
        <w:rPr>
          <w:rFonts w:ascii="仿宋" w:hAnsi="仿宋" w:eastAsia="仿宋" w:cs="宋体"/>
          <w:szCs w:val="21"/>
        </w:rPr>
        <w:t xml:space="preserve">优劣顺序推荐。</w:t>
      </w:r>
      <w:r/>
    </w:p>
    <w:p>
      <w:pPr>
        <w:ind w:firstLine="482"/>
        <w:spacing w:line="44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Cs w:val="21"/>
        </w:rPr>
        <w:t xml:space="preserve">三、具体标准：（本评标标准的总分为100分）</w:t>
      </w:r>
      <w:r/>
    </w:p>
    <w:tbl>
      <w:tblPr>
        <w:tblW w:w="5001" w:type="pct"/>
        <w:tblBorders>
          <w:top w:val="single" w:color="auto" w:sz="12" w:space="0"/>
          <w:left w:val="single" w:color="auto" w:sz="12" w:space="0"/>
          <w:bottom w:val="single" w:color="auto" w:sz="12" w:space="0"/>
          <w:right w:val="single" w:color="auto" w:sz="12" w:space="0"/>
          <w:insideH w:val="none" w:color="000000" w:sz="4" w:space="0"/>
          <w:insideV w:val="none" w:color="000000" w:sz="4" w:space="0"/>
        </w:tblBorders>
        <w:tblLayout w:type="fixed"/>
        <w:tblCellMar>
          <w:left w:w="0" w:type="dxa"/>
          <w:right w:w="0" w:type="dxa"/>
        </w:tblCellMar>
        <w:tblLook w:val="04A0" w:firstRow="1" w:lastRow="0" w:firstColumn="1" w:lastColumn="0" w:noHBand="0" w:noVBand="1"/>
      </w:tblPr>
      <w:tblGrid>
        <w:gridCol w:w="1946"/>
        <w:gridCol w:w="1043"/>
        <w:gridCol w:w="271"/>
        <w:gridCol w:w="819"/>
        <w:gridCol w:w="5204"/>
      </w:tblGrid>
      <w:tr>
        <w:trPr/>
        <w:tc>
          <w:tcPr>
            <w:gridSpan w:val="3"/>
            <w:tcBorders>
              <w:top w:val="single" w:color="auto" w:sz="6" w:space="0"/>
              <w:left w:val="single" w:color="auto" w:sz="6" w:space="0"/>
              <w:bottom w:val="single" w:color="auto" w:sz="6" w:space="0"/>
              <w:right w:val="single" w:color="auto" w:sz="6" w:space="0"/>
            </w:tcBorders>
            <w:tcW w:w="1756"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评审因素</w:t>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分值</w:t>
            </w:r>
            <w:r/>
          </w:p>
        </w:tc>
        <w:tc>
          <w:tcPr>
            <w:tcBorders>
              <w:top w:val="single" w:color="auto" w:sz="6" w:space="0"/>
              <w:left w:val="single" w:color="auto" w:sz="6" w:space="0"/>
              <w:bottom w:val="single" w:color="auto" w:sz="6" w:space="0"/>
              <w:right w:val="single" w:color="auto" w:sz="6" w:space="0"/>
            </w:tcBorders>
            <w:tcW w:w="2804"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评审标准</w:t>
            </w:r>
            <w:r/>
          </w:p>
        </w:tc>
      </w:tr>
      <w:tr>
        <w:trPr/>
        <w:tc>
          <w:tcPr>
            <w:tcBorders>
              <w:top w:val="single" w:color="auto" w:sz="6" w:space="0"/>
              <w:left w:val="single" w:color="auto" w:sz="6" w:space="0"/>
              <w:bottom w:val="single" w:color="auto" w:sz="6" w:space="0"/>
              <w:right w:val="single" w:color="auto" w:sz="6" w:space="0"/>
            </w:tcBorders>
            <w:tcW w:w="1048"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报价分（10分）</w:t>
            </w:r>
            <w:r/>
          </w:p>
        </w:tc>
        <w:tc>
          <w:tcPr>
            <w:gridSpan w:val="2"/>
            <w:tcBorders>
              <w:top w:val="single" w:color="auto" w:sz="6" w:space="0"/>
              <w:left w:val="single" w:color="auto" w:sz="6" w:space="0"/>
              <w:bottom w:val="single" w:color="auto" w:sz="4" w:space="0"/>
              <w:right w:val="single" w:color="auto" w:sz="6" w:space="0"/>
            </w:tcBorders>
            <w:tcW w:w="708"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投标报价</w:t>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10分</w:t>
            </w:r>
            <w:r/>
          </w:p>
        </w:tc>
        <w:tc>
          <w:tcPr>
            <w:tcBorders>
              <w:top w:val="single" w:color="auto" w:sz="6" w:space="0"/>
              <w:left w:val="single" w:color="auto" w:sz="6" w:space="0"/>
              <w:bottom w:val="single" w:color="auto" w:sz="6" w:space="0"/>
              <w:right w:val="single" w:color="auto" w:sz="6" w:space="0"/>
            </w:tcBorders>
            <w:tcW w:w="2804" w:type="pct"/>
            <w:vAlign w:val="center"/>
            <w:textDirection w:val="lrTb"/>
            <w:noWrap w:val="false"/>
          </w:tcPr>
          <w:p>
            <w:pPr>
              <w:spacing w:line="400" w:lineRule="exact"/>
              <w:rPr>
                <w:rFonts w:hint="eastAsia" w:ascii="仿宋" w:hAnsi="仿宋" w:eastAsia="仿宋"/>
                <w:color w:val="000000"/>
                <w:sz w:val="18"/>
                <w:szCs w:val="18"/>
              </w:rPr>
            </w:pPr>
            <w:r>
              <w:rPr>
                <w:rFonts w:hint="eastAsia" w:ascii="仿宋" w:hAnsi="仿宋" w:eastAsia="仿宋" w:cs="仿宋"/>
                <w:sz w:val="18"/>
                <w:szCs w:val="18"/>
              </w:rPr>
              <w:t xml:space="preserve">供应商报价170万元的其价格分为满分，170万元为工作餐标准，不得降低标准，此费用也不参与竞价，其他报价不得分。</w:t>
            </w:r>
            <w:r/>
          </w:p>
        </w:tc>
      </w:tr>
      <w:tr>
        <w:trPr>
          <w:trHeight w:val="1079"/>
        </w:trPr>
        <w:tc>
          <w:tcPr>
            <w:tcBorders>
              <w:top w:val="single" w:color="auto" w:sz="6" w:space="0"/>
              <w:left w:val="single" w:color="auto" w:sz="6" w:space="0"/>
              <w:right w:val="single" w:color="auto" w:sz="4" w:space="0"/>
            </w:tcBorders>
            <w:tcW w:w="1048" w:type="pct"/>
            <w:vAlign w:val="center"/>
            <w:vMerge w:val="restart"/>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菜品要求（36分）</w:t>
            </w:r>
            <w:r/>
          </w:p>
        </w:tc>
        <w:tc>
          <w:tcPr>
            <w:gridSpan w:val="2"/>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菜品数量</w:t>
            </w:r>
            <w:r/>
          </w:p>
        </w:tc>
        <w:tc>
          <w:tcPr>
            <w:tcBorders>
              <w:top w:val="single" w:color="auto" w:sz="6" w:space="0"/>
              <w:left w:val="single" w:color="auto" w:sz="4" w:space="0"/>
              <w:bottom w:val="single" w:color="auto" w:sz="6" w:space="0"/>
              <w:right w:val="single" w:color="auto" w:sz="6" w:space="0"/>
            </w:tcBorders>
            <w:tcW w:w="441"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12分</w:t>
            </w:r>
            <w:r/>
          </w:p>
        </w:tc>
        <w:tc>
          <w:tcPr>
            <w:tcBorders>
              <w:top w:val="single" w:color="auto" w:sz="6" w:space="0"/>
              <w:left w:val="single" w:color="auto" w:sz="6" w:space="0"/>
              <w:bottom w:val="single" w:color="auto" w:sz="6" w:space="0"/>
              <w:right w:val="single" w:color="auto" w:sz="6" w:space="0"/>
            </w:tcBorders>
            <w:tcW w:w="2804" w:type="pct"/>
            <w:vAlign w:val="center"/>
            <w:textDirection w:val="lrTb"/>
            <w:noWrap w:val="false"/>
          </w:tcPr>
          <w:p>
            <w:pPr>
              <w:spacing w:line="400" w:lineRule="exact"/>
              <w:rPr>
                <w:rFonts w:hint="eastAsia" w:ascii="仿宋" w:hAnsi="仿宋" w:eastAsia="仿宋" w:cs="仿宋"/>
                <w:sz w:val="18"/>
                <w:szCs w:val="18"/>
              </w:rPr>
            </w:pPr>
            <w:r>
              <w:rPr>
                <w:rFonts w:hint="eastAsia" w:ascii="仿宋" w:hAnsi="仿宋" w:eastAsia="仿宋" w:cs="仿宋"/>
                <w:sz w:val="18"/>
                <w:szCs w:val="18"/>
              </w:rPr>
              <w:t xml:space="preserve">供应商提供为本次服务的菜品，除满足采购文件要求2</w:t>
            </w:r>
            <w:r>
              <w:rPr>
                <w:rFonts w:ascii="仿宋" w:hAnsi="仿宋" w:eastAsia="仿宋" w:cs="仿宋"/>
                <w:sz w:val="18"/>
                <w:szCs w:val="18"/>
              </w:rPr>
              <w:t xml:space="preserve">8</w:t>
            </w:r>
            <w:r>
              <w:rPr>
                <w:rFonts w:hint="eastAsia" w:ascii="仿宋" w:hAnsi="仿宋" w:eastAsia="仿宋" w:cs="仿宋"/>
                <w:sz w:val="18"/>
                <w:szCs w:val="18"/>
              </w:rPr>
              <w:t xml:space="preserve">个菜品外，每增加</w:t>
            </w:r>
            <w:r>
              <w:rPr>
                <w:rFonts w:ascii="仿宋" w:hAnsi="仿宋" w:eastAsia="仿宋" w:cs="仿宋"/>
                <w:sz w:val="18"/>
                <w:szCs w:val="18"/>
              </w:rPr>
              <w:t xml:space="preserve">6</w:t>
            </w:r>
            <w:r>
              <w:rPr>
                <w:rFonts w:hint="eastAsia" w:ascii="仿宋" w:hAnsi="仿宋" w:eastAsia="仿宋" w:cs="仿宋"/>
                <w:sz w:val="18"/>
                <w:szCs w:val="18"/>
              </w:rPr>
              <w:t xml:space="preserve">个得3分，最多得12分。</w:t>
            </w:r>
            <w:r>
              <w:rPr>
                <w:rFonts w:hint="eastAsia" w:ascii="仿宋" w:hAnsi="仿宋" w:eastAsia="仿宋"/>
                <w:b/>
                <w:sz w:val="18"/>
                <w:szCs w:val="18"/>
              </w:rPr>
              <w:t xml:space="preserve">（提供详细的菜</w:t>
            </w:r>
            <w:r>
              <w:rPr>
                <w:rFonts w:hint="eastAsia" w:ascii="仿宋" w:hAnsi="仿宋" w:eastAsia="仿宋"/>
                <w:b/>
                <w:sz w:val="18"/>
                <w:szCs w:val="18"/>
              </w:rPr>
              <w:t xml:space="preserve">品名称及原材料</w:t>
            </w:r>
            <w:r>
              <w:rPr>
                <w:rFonts w:hint="eastAsia" w:ascii="仿宋" w:hAnsi="仿宋" w:eastAsia="仿宋"/>
                <w:b/>
                <w:sz w:val="18"/>
                <w:szCs w:val="18"/>
              </w:rPr>
              <w:t xml:space="preserve">、制作工序等上传至电子响应文件）</w:t>
            </w:r>
            <w:r/>
          </w:p>
        </w:tc>
      </w:tr>
      <w:tr>
        <w:trPr>
          <w:trHeight w:val="1079"/>
        </w:trPr>
        <w:tc>
          <w:tcPr>
            <w:tcBorders>
              <w:left w:val="single" w:color="auto" w:sz="6" w:space="0"/>
              <w:right w:val="single" w:color="auto" w:sz="4" w:space="0"/>
            </w:tcBorders>
            <w:tcW w:w="1048" w:type="pct"/>
            <w:vAlign w:val="center"/>
            <w:vMerge w:val="continue"/>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r>
            <w:r/>
          </w:p>
        </w:tc>
        <w:tc>
          <w:tcPr>
            <w:gridSpan w:val="2"/>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菜品种类</w:t>
            </w:r>
            <w:r/>
          </w:p>
        </w:tc>
        <w:tc>
          <w:tcPr>
            <w:tcBorders>
              <w:top w:val="single" w:color="auto" w:sz="6" w:space="0"/>
              <w:left w:val="single" w:color="auto" w:sz="4" w:space="0"/>
              <w:bottom w:val="single" w:color="auto" w:sz="6" w:space="0"/>
              <w:right w:val="single" w:color="auto" w:sz="6" w:space="0"/>
            </w:tcBorders>
            <w:tcW w:w="441"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24分</w:t>
            </w:r>
            <w:r/>
          </w:p>
        </w:tc>
        <w:tc>
          <w:tcPr>
            <w:tcBorders>
              <w:top w:val="single" w:color="auto" w:sz="6" w:space="0"/>
              <w:left w:val="single" w:color="auto" w:sz="6" w:space="0"/>
              <w:bottom w:val="single" w:color="auto" w:sz="6" w:space="0"/>
              <w:right w:val="single" w:color="auto" w:sz="6" w:space="0"/>
            </w:tcBorders>
            <w:tcW w:w="2804" w:type="pct"/>
            <w:vAlign w:val="center"/>
            <w:textDirection w:val="lrTb"/>
            <w:noWrap w:val="false"/>
          </w:tcPr>
          <w:p>
            <w:pPr>
              <w:spacing w:line="400" w:lineRule="exact"/>
              <w:rPr>
                <w:rFonts w:hint="eastAsia" w:ascii="仿宋" w:hAnsi="仿宋" w:eastAsia="仿宋" w:cs="仿宋"/>
                <w:sz w:val="18"/>
                <w:szCs w:val="18"/>
              </w:rPr>
            </w:pPr>
            <w:r>
              <w:rPr>
                <w:rFonts w:hint="eastAsia" w:ascii="仿宋" w:hAnsi="仿宋" w:eastAsia="仿宋" w:cs="仿宋"/>
                <w:sz w:val="18"/>
                <w:szCs w:val="18"/>
              </w:rPr>
              <w:t xml:space="preserve">供应商提供单日菜品种类，除满足采购文件要求外，在餐费标准不变的情况下，早餐每增加一种面食得4分、增加一种稀饭得2分，最高得6分；午餐每增加一</w:t>
            </w:r>
            <w:r>
              <w:rPr>
                <w:rFonts w:hint="eastAsia" w:ascii="仿宋" w:hAnsi="仿宋" w:eastAsia="仿宋" w:cs="仿宋"/>
                <w:sz w:val="18"/>
                <w:szCs w:val="18"/>
              </w:rPr>
              <w:t xml:space="preserve">大荤得6分</w:t>
            </w:r>
            <w:r>
              <w:rPr>
                <w:rFonts w:hint="eastAsia" w:ascii="仿宋" w:hAnsi="仿宋" w:eastAsia="仿宋" w:cs="仿宋"/>
                <w:sz w:val="18"/>
                <w:szCs w:val="18"/>
              </w:rPr>
              <w:t xml:space="preserve">，增加一</w:t>
            </w:r>
            <w:r>
              <w:rPr>
                <w:rFonts w:hint="eastAsia" w:ascii="仿宋" w:hAnsi="仿宋" w:eastAsia="仿宋" w:cs="仿宋"/>
                <w:sz w:val="18"/>
                <w:szCs w:val="18"/>
              </w:rPr>
              <w:t xml:space="preserve">小荤得</w:t>
            </w:r>
            <w:r>
              <w:rPr>
                <w:rFonts w:hint="eastAsia" w:ascii="仿宋" w:hAnsi="仿宋" w:eastAsia="仿宋" w:cs="仿宋"/>
                <w:sz w:val="18"/>
                <w:szCs w:val="18"/>
              </w:rPr>
              <w:t xml:space="preserve">4分，增加</w:t>
            </w:r>
            <w:r>
              <w:rPr>
                <w:rFonts w:hint="eastAsia" w:ascii="仿宋" w:hAnsi="仿宋" w:eastAsia="仿宋" w:cs="仿宋"/>
                <w:sz w:val="18"/>
                <w:szCs w:val="18"/>
              </w:rPr>
              <w:t xml:space="preserve">一</w:t>
            </w:r>
            <w:r>
              <w:rPr>
                <w:rFonts w:hint="eastAsia" w:ascii="仿宋" w:hAnsi="仿宋" w:eastAsia="仿宋" w:cs="仿宋"/>
                <w:sz w:val="18"/>
                <w:szCs w:val="18"/>
              </w:rPr>
              <w:t xml:space="preserve">素菜得2分，最高得12分；晚餐每增加一种面食得4分、增加一种稀饭得2分，最高得6分。</w:t>
            </w:r>
            <w:r>
              <w:rPr>
                <w:rFonts w:hint="eastAsia" w:ascii="仿宋" w:hAnsi="仿宋" w:eastAsia="仿宋"/>
                <w:b/>
                <w:sz w:val="18"/>
                <w:szCs w:val="18"/>
              </w:rPr>
              <w:t xml:space="preserve">（提供承诺书上传至电子响应文件，如发现供应商未按照承诺履约，采购人将取消其中标资格并有权解除合同，供应商并承担一切损失，精神科菜品单独写承诺）。</w:t>
            </w:r>
            <w:r/>
          </w:p>
        </w:tc>
      </w:tr>
      <w:tr>
        <w:trPr>
          <w:trHeight w:val="1042"/>
        </w:trPr>
        <w:tc>
          <w:tcPr>
            <w:tcBorders>
              <w:top w:val="single" w:color="auto" w:sz="4" w:space="0"/>
              <w:left w:val="single" w:color="auto" w:sz="4" w:space="0"/>
              <w:bottom w:val="single" w:color="auto" w:sz="4" w:space="0"/>
              <w:right w:val="single" w:color="auto" w:sz="4" w:space="0"/>
            </w:tcBorders>
            <w:tcW w:w="1048" w:type="pct"/>
            <w:vAlign w:val="center"/>
            <w:vMerge w:val="restart"/>
            <w:textDirection w:val="lrTb"/>
            <w:noWrap w:val="false"/>
          </w:tcPr>
          <w:p>
            <w:pPr>
              <w:jc w:val="left"/>
              <w:widowControl/>
              <w:rPr>
                <w:rFonts w:hint="eastAsia" w:ascii="仿宋" w:hAnsi="仿宋" w:eastAsia="仿宋"/>
                <w:sz w:val="18"/>
                <w:szCs w:val="18"/>
              </w:rPr>
            </w:pPr>
            <w:r>
              <w:rPr>
                <w:rFonts w:hint="eastAsia" w:ascii="仿宋" w:hAnsi="仿宋" w:eastAsia="仿宋"/>
                <w:sz w:val="18"/>
                <w:szCs w:val="18"/>
              </w:rPr>
              <w:t xml:space="preserve">服务方案（30分）</w:t>
            </w:r>
            <w:r/>
          </w:p>
        </w:tc>
        <w:tc>
          <w:tcPr>
            <w:gridSpan w:val="2"/>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spacing w:line="360" w:lineRule="exact"/>
              <w:rPr>
                <w:rFonts w:hint="eastAsia" w:ascii="仿宋" w:hAnsi="仿宋" w:eastAsia="仿宋"/>
                <w:sz w:val="18"/>
                <w:szCs w:val="18"/>
              </w:rPr>
            </w:pPr>
            <w:r>
              <w:rPr>
                <w:rFonts w:hint="eastAsia" w:ascii="仿宋" w:hAnsi="仿宋" w:eastAsia="仿宋"/>
                <w:sz w:val="18"/>
                <w:szCs w:val="18"/>
              </w:rPr>
              <w:t xml:space="preserve">服务实施方案</w:t>
            </w:r>
            <w:r/>
          </w:p>
        </w:tc>
        <w:tc>
          <w:tcPr>
            <w:tcBorders>
              <w:top w:val="single" w:color="auto" w:sz="6" w:space="0"/>
              <w:left w:val="single" w:color="auto" w:sz="4" w:space="0"/>
              <w:bottom w:val="single" w:color="auto" w:sz="6" w:space="0"/>
              <w:right w:val="single" w:color="auto" w:sz="6" w:space="0"/>
            </w:tcBorders>
            <w:tcW w:w="441"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6分</w:t>
            </w:r>
            <w:r/>
          </w:p>
        </w:tc>
        <w:tc>
          <w:tcPr>
            <w:tcBorders>
              <w:top w:val="single" w:color="auto" w:sz="6" w:space="0"/>
              <w:left w:val="single" w:color="auto" w:sz="6" w:space="0"/>
              <w:bottom w:val="single" w:color="auto" w:sz="6" w:space="0"/>
              <w:right w:val="single" w:color="auto" w:sz="6" w:space="0"/>
            </w:tcBorders>
            <w:tcW w:w="2804" w:type="pct"/>
            <w:vAlign w:val="center"/>
            <w:textDirection w:val="lrTb"/>
            <w:noWrap w:val="false"/>
          </w:tcPr>
          <w:p>
            <w:pPr>
              <w:spacing w:line="400" w:lineRule="exact"/>
              <w:rPr>
                <w:rFonts w:hint="eastAsia" w:ascii="仿宋" w:hAnsi="仿宋" w:eastAsia="仿宋" w:cs="仿宋"/>
                <w:sz w:val="18"/>
                <w:szCs w:val="18"/>
              </w:rPr>
            </w:pPr>
            <w:r>
              <w:rPr>
                <w:rFonts w:hint="eastAsia" w:ascii="仿宋" w:hAnsi="仿宋" w:eastAsia="仿宋" w:cs="仿宋"/>
                <w:sz w:val="18"/>
                <w:szCs w:val="18"/>
              </w:rPr>
              <w:t xml:space="preserve">（1）服务实施方案及服务履行过程中对菜品、菜式等的服务运行措施、对满意度调查中有可能出现问题的整改措施及服务规范合理可行，具有创新性的得6分；</w:t>
            </w:r>
            <w:r/>
          </w:p>
          <w:p>
            <w:pPr>
              <w:spacing w:line="400" w:lineRule="exact"/>
              <w:rPr>
                <w:rFonts w:hint="eastAsia" w:ascii="仿宋" w:hAnsi="仿宋" w:eastAsia="仿宋" w:cs="仿宋"/>
                <w:sz w:val="18"/>
                <w:szCs w:val="18"/>
              </w:rPr>
            </w:pPr>
            <w:r>
              <w:rPr>
                <w:rFonts w:hint="eastAsia" w:ascii="仿宋" w:hAnsi="仿宋" w:eastAsia="仿宋" w:cs="仿宋"/>
                <w:sz w:val="18"/>
                <w:szCs w:val="18"/>
              </w:rPr>
              <w:t xml:space="preserve">（2）服务实施方案及服务履行过程中对菜品、菜式等的服务运行措施、对满意度调查中有可能出现问题的整改措施及服务规范较合理可行，有部分创新性的得</w:t>
            </w:r>
            <w:r>
              <w:rPr>
                <w:rFonts w:ascii="仿宋" w:hAnsi="仿宋" w:eastAsia="仿宋" w:cs="仿宋"/>
                <w:sz w:val="18"/>
                <w:szCs w:val="18"/>
              </w:rPr>
              <w:t xml:space="preserve">4</w:t>
            </w:r>
            <w:r>
              <w:rPr>
                <w:rFonts w:hint="eastAsia" w:ascii="仿宋" w:hAnsi="仿宋" w:eastAsia="仿宋" w:cs="仿宋"/>
                <w:sz w:val="18"/>
                <w:szCs w:val="18"/>
              </w:rPr>
              <w:t xml:space="preserve">分；</w:t>
            </w:r>
            <w:r/>
          </w:p>
          <w:p>
            <w:pPr>
              <w:spacing w:line="400" w:lineRule="exact"/>
              <w:rPr>
                <w:rFonts w:hint="eastAsia" w:ascii="仿宋" w:hAnsi="仿宋" w:eastAsia="仿宋" w:cs="仿宋"/>
                <w:sz w:val="18"/>
                <w:szCs w:val="18"/>
              </w:rPr>
            </w:pPr>
            <w:r>
              <w:rPr>
                <w:rFonts w:hint="eastAsia" w:ascii="仿宋" w:hAnsi="仿宋" w:eastAsia="仿宋" w:cs="仿宋"/>
                <w:sz w:val="18"/>
                <w:szCs w:val="18"/>
              </w:rPr>
              <w:t xml:space="preserve">（3）服务实施方案及服务履行过程中对菜品、菜式等的服务运行措施、对满意度调查中有可能出现问题的整改措施及服务规范基本合理可行得</w:t>
            </w:r>
            <w:r>
              <w:rPr>
                <w:rFonts w:ascii="仿宋" w:hAnsi="仿宋" w:eastAsia="仿宋" w:cs="仿宋"/>
                <w:sz w:val="18"/>
                <w:szCs w:val="18"/>
              </w:rPr>
              <w:t xml:space="preserve">2</w:t>
            </w:r>
            <w:r>
              <w:rPr>
                <w:rFonts w:hint="eastAsia" w:ascii="仿宋" w:hAnsi="仿宋" w:eastAsia="仿宋" w:cs="仿宋"/>
                <w:sz w:val="18"/>
                <w:szCs w:val="18"/>
              </w:rPr>
              <w:t xml:space="preserve">分；</w:t>
            </w:r>
            <w:r/>
          </w:p>
          <w:p>
            <w:pPr>
              <w:spacing w:line="360" w:lineRule="exact"/>
              <w:rPr>
                <w:rFonts w:hint="eastAsia" w:ascii="仿宋" w:hAnsi="仿宋" w:eastAsia="仿宋" w:cs="仿宋"/>
                <w:sz w:val="18"/>
                <w:szCs w:val="18"/>
              </w:rPr>
            </w:pPr>
            <w:r>
              <w:rPr>
                <w:rFonts w:hint="eastAsia" w:ascii="仿宋" w:hAnsi="仿宋" w:eastAsia="仿宋" w:cs="仿宋"/>
                <w:sz w:val="18"/>
                <w:szCs w:val="18"/>
              </w:rPr>
            </w:r>
            <w:r/>
          </w:p>
        </w:tc>
      </w:tr>
      <w:tr>
        <w:trPr>
          <w:trHeight w:val="552"/>
        </w:trPr>
        <w:tc>
          <w:tcPr>
            <w:tcBorders>
              <w:top w:val="single" w:color="auto" w:sz="4" w:space="0"/>
              <w:left w:val="single" w:color="auto" w:sz="4" w:space="0"/>
              <w:bottom w:val="single" w:color="auto" w:sz="4" w:space="0"/>
              <w:right w:val="single" w:color="auto" w:sz="4" w:space="0"/>
            </w:tcBorders>
            <w:tcW w:w="1048" w:type="pct"/>
            <w:vAlign w:val="center"/>
            <w:vMerge w:val="continue"/>
            <w:textDirection w:val="lrTb"/>
            <w:noWrap w:val="false"/>
          </w:tcPr>
          <w:p>
            <w:pPr>
              <w:jc w:val="left"/>
              <w:widowControl/>
              <w:rPr>
                <w:rFonts w:hint="eastAsia" w:ascii="仿宋" w:hAnsi="仿宋" w:eastAsia="仿宋"/>
                <w:sz w:val="18"/>
                <w:szCs w:val="18"/>
              </w:rPr>
            </w:pPr>
            <w:r>
              <w:rPr>
                <w:rFonts w:hint="eastAsia" w:ascii="仿宋" w:hAnsi="仿宋" w:eastAsia="仿宋"/>
                <w:sz w:val="18"/>
                <w:szCs w:val="18"/>
              </w:rPr>
            </w:r>
            <w:r/>
          </w:p>
        </w:tc>
        <w:tc>
          <w:tcPr>
            <w:gridSpan w:val="2"/>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spacing w:line="360" w:lineRule="exact"/>
              <w:rPr>
                <w:rFonts w:hint="eastAsia" w:ascii="仿宋" w:hAnsi="仿宋" w:eastAsia="仿宋" w:cs="仿宋"/>
                <w:sz w:val="18"/>
                <w:szCs w:val="18"/>
              </w:rPr>
            </w:pPr>
            <w:r>
              <w:rPr>
                <w:rFonts w:hint="eastAsia" w:ascii="仿宋" w:hAnsi="仿宋" w:eastAsia="仿宋" w:cs="仿宋"/>
                <w:sz w:val="18"/>
                <w:szCs w:val="18"/>
              </w:rPr>
              <w:t xml:space="preserve">企业管理制度</w:t>
            </w:r>
            <w:r/>
          </w:p>
        </w:tc>
        <w:tc>
          <w:tcPr>
            <w:tcBorders>
              <w:top w:val="single" w:color="auto" w:sz="6" w:space="0"/>
              <w:left w:val="single" w:color="auto" w:sz="4" w:space="0"/>
              <w:bottom w:val="single" w:color="auto" w:sz="6" w:space="0"/>
              <w:right w:val="single" w:color="auto" w:sz="6" w:space="0"/>
            </w:tcBorders>
            <w:tcW w:w="441"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6分</w:t>
            </w:r>
            <w:r/>
          </w:p>
        </w:tc>
        <w:tc>
          <w:tcPr>
            <w:tcBorders>
              <w:top w:val="single" w:color="auto" w:sz="6" w:space="0"/>
              <w:left w:val="single" w:color="auto" w:sz="6" w:space="0"/>
              <w:bottom w:val="single" w:color="auto" w:sz="6" w:space="0"/>
              <w:right w:val="single" w:color="auto" w:sz="6" w:space="0"/>
            </w:tcBorders>
            <w:tcW w:w="2804" w:type="pct"/>
            <w:vAlign w:val="center"/>
            <w:textDirection w:val="lrTb"/>
            <w:noWrap w:val="false"/>
          </w:tcPr>
          <w:p>
            <w:pPr>
              <w:spacing w:line="360" w:lineRule="exact"/>
              <w:rPr>
                <w:rFonts w:hint="eastAsia" w:ascii="仿宋" w:hAnsi="仿宋" w:eastAsia="仿宋" w:cs="仿宋"/>
                <w:sz w:val="18"/>
                <w:szCs w:val="18"/>
              </w:rPr>
            </w:pPr>
            <w:r>
              <w:rPr>
                <w:rFonts w:hint="eastAsia" w:ascii="仿宋" w:hAnsi="仿宋" w:eastAsia="仿宋" w:cs="仿宋"/>
                <w:sz w:val="18"/>
                <w:szCs w:val="18"/>
              </w:rPr>
              <w:t xml:space="preserve">（1）供应管理，采购管理，资产管理，财务管理，消防、安全管理制度及其</w:t>
            </w:r>
            <w:r>
              <w:rPr>
                <w:rFonts w:hint="eastAsia" w:ascii="仿宋" w:hAnsi="仿宋" w:eastAsia="仿宋" w:cs="仿宋"/>
                <w:sz w:val="18"/>
                <w:szCs w:val="18"/>
              </w:rPr>
              <w:t xml:space="preserve">它制度</w:t>
            </w:r>
            <w:r>
              <w:rPr>
                <w:rFonts w:hint="eastAsia" w:ascii="仿宋" w:hAnsi="仿宋" w:eastAsia="仿宋" w:cs="仿宋"/>
                <w:sz w:val="18"/>
                <w:szCs w:val="18"/>
              </w:rPr>
              <w:t xml:space="preserve">完善、可行、实用的得6分；</w:t>
            </w:r>
            <w:r/>
          </w:p>
          <w:p>
            <w:pPr>
              <w:spacing w:line="360" w:lineRule="exact"/>
              <w:rPr>
                <w:rFonts w:hint="eastAsia" w:ascii="仿宋" w:hAnsi="仿宋" w:eastAsia="仿宋" w:cs="仿宋"/>
                <w:sz w:val="18"/>
                <w:szCs w:val="18"/>
              </w:rPr>
            </w:pPr>
            <w:r>
              <w:rPr>
                <w:rFonts w:hint="eastAsia" w:ascii="仿宋" w:hAnsi="仿宋" w:eastAsia="仿宋" w:cs="仿宋"/>
                <w:sz w:val="18"/>
                <w:szCs w:val="18"/>
              </w:rPr>
              <w:t xml:space="preserve">（2）供应管理，采购管理，资产管理，财务管理，消防、安全管理制度及其</w:t>
            </w:r>
            <w:r>
              <w:rPr>
                <w:rFonts w:hint="eastAsia" w:ascii="仿宋" w:hAnsi="仿宋" w:eastAsia="仿宋" w:cs="仿宋"/>
                <w:sz w:val="18"/>
                <w:szCs w:val="18"/>
              </w:rPr>
              <w:t xml:space="preserve">它制度</w:t>
            </w:r>
            <w:r>
              <w:rPr>
                <w:rFonts w:hint="eastAsia" w:ascii="仿宋" w:hAnsi="仿宋" w:eastAsia="仿宋" w:cs="仿宋"/>
                <w:sz w:val="18"/>
                <w:szCs w:val="18"/>
              </w:rPr>
              <w:t xml:space="preserve">较完善性、较可行、较实用的得</w:t>
            </w:r>
            <w:r>
              <w:rPr>
                <w:rFonts w:ascii="仿宋" w:hAnsi="仿宋" w:eastAsia="仿宋" w:cs="仿宋"/>
                <w:sz w:val="18"/>
                <w:szCs w:val="18"/>
              </w:rPr>
              <w:t xml:space="preserve">4</w:t>
            </w:r>
            <w:r>
              <w:rPr>
                <w:rFonts w:hint="eastAsia" w:ascii="仿宋" w:hAnsi="仿宋" w:eastAsia="仿宋" w:cs="仿宋"/>
                <w:sz w:val="18"/>
                <w:szCs w:val="18"/>
              </w:rPr>
              <w:t xml:space="preserve">分；</w:t>
            </w:r>
            <w:r/>
          </w:p>
          <w:p>
            <w:pPr>
              <w:spacing w:line="360" w:lineRule="exact"/>
              <w:rPr>
                <w:rFonts w:hint="eastAsia" w:ascii="仿宋" w:hAnsi="仿宋" w:eastAsia="仿宋" w:cs="仿宋"/>
                <w:sz w:val="18"/>
                <w:szCs w:val="18"/>
              </w:rPr>
            </w:pPr>
            <w:r>
              <w:rPr>
                <w:rFonts w:hint="eastAsia" w:ascii="仿宋" w:hAnsi="仿宋" w:eastAsia="仿宋" w:cs="仿宋"/>
                <w:sz w:val="18"/>
                <w:szCs w:val="18"/>
              </w:rPr>
              <w:t xml:space="preserve">（3）供应管理，采购管理，资产管理，财务管理，消防、安全管理制度及其</w:t>
            </w:r>
            <w:r>
              <w:rPr>
                <w:rFonts w:hint="eastAsia" w:ascii="仿宋" w:hAnsi="仿宋" w:eastAsia="仿宋" w:cs="仿宋"/>
                <w:sz w:val="18"/>
                <w:szCs w:val="18"/>
              </w:rPr>
              <w:t xml:space="preserve">它制度</w:t>
            </w:r>
            <w:r>
              <w:rPr>
                <w:rFonts w:hint="eastAsia" w:ascii="仿宋" w:hAnsi="仿宋" w:eastAsia="仿宋" w:cs="仿宋"/>
                <w:sz w:val="18"/>
                <w:szCs w:val="18"/>
              </w:rPr>
              <w:t xml:space="preserve">基本完善、基本可行、基本实用的得</w:t>
            </w:r>
            <w:r>
              <w:rPr>
                <w:rFonts w:ascii="仿宋" w:hAnsi="仿宋" w:eastAsia="仿宋" w:cs="仿宋"/>
                <w:sz w:val="18"/>
                <w:szCs w:val="18"/>
              </w:rPr>
              <w:t xml:space="preserve">2</w:t>
            </w:r>
            <w:r>
              <w:rPr>
                <w:rFonts w:hint="eastAsia" w:ascii="仿宋" w:hAnsi="仿宋" w:eastAsia="仿宋" w:cs="仿宋"/>
                <w:sz w:val="18"/>
                <w:szCs w:val="18"/>
              </w:rPr>
              <w:t xml:space="preserve">分；</w:t>
            </w:r>
            <w:r/>
          </w:p>
        </w:tc>
      </w:tr>
      <w:tr>
        <w:trPr>
          <w:trHeight w:val="1012"/>
        </w:trPr>
        <w:tc>
          <w:tcPr>
            <w:tcBorders>
              <w:top w:val="single" w:color="auto" w:sz="4" w:space="0"/>
              <w:left w:val="single" w:color="auto" w:sz="6" w:space="0"/>
              <w:bottom w:val="none" w:color="000000" w:sz="4" w:space="0"/>
              <w:right w:val="single" w:color="auto" w:sz="6" w:space="0"/>
            </w:tcBorders>
            <w:tcW w:w="1048" w:type="pct"/>
            <w:vAlign w:val="center"/>
            <w:vMerge w:val="continue"/>
            <w:textDirection w:val="lrTb"/>
            <w:noWrap w:val="false"/>
          </w:tcPr>
          <w:p>
            <w:pPr>
              <w:jc w:val="left"/>
              <w:widowControl/>
              <w:rPr>
                <w:rFonts w:hint="eastAsia" w:ascii="仿宋" w:hAnsi="仿宋" w:eastAsia="仿宋"/>
                <w:sz w:val="18"/>
                <w:szCs w:val="18"/>
              </w:rPr>
            </w:pPr>
            <w:r>
              <w:rPr>
                <w:rFonts w:hint="eastAsia" w:ascii="仿宋" w:hAnsi="仿宋" w:eastAsia="仿宋"/>
                <w:sz w:val="18"/>
                <w:szCs w:val="18"/>
              </w:rPr>
            </w:r>
            <w:r/>
          </w:p>
        </w:tc>
        <w:tc>
          <w:tcPr>
            <w:gridSpan w:val="2"/>
            <w:tcBorders>
              <w:top w:val="single" w:color="auto" w:sz="4" w:space="0"/>
              <w:left w:val="single" w:color="auto" w:sz="6" w:space="0"/>
              <w:bottom w:val="single" w:color="auto" w:sz="6" w:space="0"/>
              <w:right w:val="single" w:color="auto" w:sz="6" w:space="0"/>
            </w:tcBorders>
            <w:tcW w:w="708" w:type="pct"/>
            <w:vAlign w:val="center"/>
            <w:textDirection w:val="lrTb"/>
            <w:noWrap w:val="false"/>
          </w:tcPr>
          <w:p>
            <w:pPr>
              <w:spacing w:line="360" w:lineRule="exact"/>
              <w:rPr>
                <w:rFonts w:hint="eastAsia" w:ascii="仿宋" w:hAnsi="仿宋" w:eastAsia="仿宋"/>
                <w:sz w:val="18"/>
                <w:szCs w:val="18"/>
              </w:rPr>
            </w:pPr>
            <w:r>
              <w:rPr>
                <w:rFonts w:hint="eastAsia" w:ascii="仿宋" w:hAnsi="仿宋" w:eastAsia="仿宋" w:cs="仿宋"/>
                <w:sz w:val="18"/>
                <w:szCs w:val="18"/>
              </w:rPr>
              <w:t xml:space="preserve">食材规范化</w:t>
            </w:r>
            <w:r>
              <w:rPr>
                <w:rFonts w:hint="eastAsia" w:ascii="仿宋" w:hAnsi="仿宋" w:eastAsia="仿宋" w:cs="仿宋"/>
                <w:sz w:val="18"/>
                <w:szCs w:val="18"/>
              </w:rPr>
              <w:t xml:space="preserve">管理</w:t>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6分</w:t>
            </w:r>
            <w:r/>
          </w:p>
        </w:tc>
        <w:tc>
          <w:tcPr>
            <w:tcBorders>
              <w:top w:val="single" w:color="auto" w:sz="6" w:space="0"/>
              <w:left w:val="single" w:color="auto" w:sz="6" w:space="0"/>
              <w:bottom w:val="single" w:color="auto" w:sz="6" w:space="0"/>
              <w:right w:val="single" w:color="auto" w:sz="6" w:space="0"/>
            </w:tcBorders>
            <w:tcW w:w="2804" w:type="pct"/>
            <w:vAlign w:val="center"/>
            <w:textDirection w:val="lrTb"/>
            <w:noWrap w:val="false"/>
          </w:tcPr>
          <w:p>
            <w:pPr>
              <w:jc w:val="left"/>
              <w:spacing w:line="360" w:lineRule="exact"/>
              <w:rPr>
                <w:rFonts w:hint="eastAsia" w:ascii="仿宋" w:hAnsi="仿宋" w:eastAsia="仿宋" w:cs="仿宋"/>
                <w:sz w:val="18"/>
                <w:szCs w:val="18"/>
              </w:rPr>
            </w:pPr>
            <w:r>
              <w:rPr>
                <w:rFonts w:hint="eastAsia" w:ascii="仿宋" w:hAnsi="仿宋" w:eastAsia="仿宋" w:cs="仿宋"/>
                <w:sz w:val="18"/>
                <w:szCs w:val="18"/>
              </w:rPr>
              <w:t xml:space="preserve">（1）针对本项目食品采购配送、入库管理、卫生管理、食品操作流程等规范化流程管理全面合理可行得6分，</w:t>
            </w:r>
            <w:r/>
          </w:p>
          <w:p>
            <w:pPr>
              <w:jc w:val="left"/>
              <w:spacing w:line="360" w:lineRule="exact"/>
              <w:rPr>
                <w:rFonts w:hint="eastAsia" w:ascii="仿宋" w:hAnsi="仿宋" w:eastAsia="仿宋" w:cs="仿宋"/>
                <w:sz w:val="18"/>
                <w:szCs w:val="18"/>
              </w:rPr>
            </w:pPr>
            <w:r>
              <w:rPr>
                <w:rFonts w:hint="eastAsia" w:ascii="仿宋" w:hAnsi="仿宋" w:eastAsia="仿宋"/>
                <w:sz w:val="18"/>
                <w:szCs w:val="18"/>
              </w:rPr>
              <w:t xml:space="preserve">（2）</w:t>
            </w:r>
            <w:r>
              <w:rPr>
                <w:rFonts w:hint="eastAsia" w:ascii="仿宋" w:hAnsi="仿宋" w:eastAsia="仿宋" w:cs="仿宋"/>
                <w:sz w:val="18"/>
                <w:szCs w:val="18"/>
              </w:rPr>
              <w:t xml:space="preserve">针对本项目食品采购配送、入库管理、卫生管理、食品操作流程等规范化流程管理较合理可行得</w:t>
            </w:r>
            <w:r>
              <w:rPr>
                <w:rFonts w:ascii="仿宋" w:hAnsi="仿宋" w:eastAsia="仿宋" w:cs="仿宋"/>
                <w:sz w:val="18"/>
                <w:szCs w:val="18"/>
              </w:rPr>
              <w:t xml:space="preserve">4</w:t>
            </w:r>
            <w:r>
              <w:rPr>
                <w:rFonts w:hint="eastAsia" w:ascii="仿宋" w:hAnsi="仿宋" w:eastAsia="仿宋" w:cs="仿宋"/>
                <w:sz w:val="18"/>
                <w:szCs w:val="18"/>
              </w:rPr>
              <w:t xml:space="preserve">分，</w:t>
            </w:r>
            <w:r/>
          </w:p>
          <w:p>
            <w:pPr>
              <w:jc w:val="left"/>
              <w:spacing w:line="360" w:lineRule="exact"/>
              <w:rPr>
                <w:rFonts w:hint="eastAsia" w:ascii="仿宋" w:hAnsi="仿宋" w:eastAsia="仿宋" w:cs="仿宋"/>
                <w:sz w:val="18"/>
                <w:szCs w:val="18"/>
              </w:rPr>
            </w:pPr>
            <w:r>
              <w:rPr>
                <w:rFonts w:hint="eastAsia" w:ascii="仿宋" w:hAnsi="仿宋" w:eastAsia="仿宋" w:cs="仿宋"/>
                <w:sz w:val="18"/>
                <w:szCs w:val="18"/>
              </w:rPr>
              <w:t xml:space="preserve">（3）针对本项目食品采购配送、入库管理、卫生管理、食品操作流程等规范化流程管理基本合理可行得</w:t>
            </w:r>
            <w:r>
              <w:rPr>
                <w:rFonts w:ascii="仿宋" w:hAnsi="仿宋" w:eastAsia="仿宋" w:cs="仿宋"/>
                <w:sz w:val="18"/>
                <w:szCs w:val="18"/>
              </w:rPr>
              <w:t xml:space="preserve">2</w:t>
            </w:r>
            <w:r>
              <w:rPr>
                <w:rFonts w:hint="eastAsia" w:ascii="仿宋" w:hAnsi="仿宋" w:eastAsia="仿宋" w:cs="仿宋"/>
                <w:sz w:val="18"/>
                <w:szCs w:val="18"/>
              </w:rPr>
              <w:t xml:space="preserve">分。</w:t>
            </w:r>
            <w:r/>
          </w:p>
        </w:tc>
      </w:tr>
      <w:tr>
        <w:trPr/>
        <w:tc>
          <w:tcPr>
            <w:tcBorders>
              <w:top w:val="single" w:color="auto" w:sz="6" w:space="0"/>
              <w:left w:val="single" w:color="auto" w:sz="6" w:space="0"/>
              <w:bottom w:val="none" w:color="000000" w:sz="4" w:space="0"/>
              <w:right w:val="single" w:color="auto" w:sz="6" w:space="0"/>
            </w:tcBorders>
            <w:tcW w:w="1048" w:type="pct"/>
            <w:vAlign w:val="center"/>
            <w:vMerge w:val="continue"/>
            <w:textDirection w:val="lrTb"/>
            <w:noWrap w:val="false"/>
          </w:tcPr>
          <w:p>
            <w:pPr>
              <w:jc w:val="left"/>
              <w:widowControl/>
              <w:rPr>
                <w:rFonts w:hint="eastAsia" w:ascii="仿宋" w:hAnsi="仿宋" w:eastAsia="仿宋"/>
                <w:sz w:val="18"/>
                <w:szCs w:val="18"/>
              </w:rPr>
            </w:pPr>
            <w:r>
              <w:rPr>
                <w:rFonts w:hint="eastAsia" w:ascii="仿宋" w:hAnsi="仿宋" w:eastAsia="仿宋"/>
                <w:sz w:val="18"/>
                <w:szCs w:val="18"/>
              </w:rPr>
            </w:r>
            <w:r/>
          </w:p>
        </w:tc>
        <w:tc>
          <w:tcPr>
            <w:gridSpan w:val="2"/>
            <w:tcBorders>
              <w:top w:val="single" w:color="auto" w:sz="6" w:space="0"/>
              <w:left w:val="single" w:color="auto" w:sz="6" w:space="0"/>
              <w:bottom w:val="single" w:color="auto" w:sz="6" w:space="0"/>
              <w:right w:val="single" w:color="auto" w:sz="6" w:space="0"/>
            </w:tcBorders>
            <w:tcW w:w="708" w:type="pct"/>
            <w:vAlign w:val="center"/>
            <w:textDirection w:val="lrTb"/>
            <w:noWrap w:val="false"/>
          </w:tcPr>
          <w:p>
            <w:pPr>
              <w:spacing w:line="360" w:lineRule="exact"/>
              <w:rPr>
                <w:rFonts w:hint="eastAsia" w:ascii="仿宋" w:hAnsi="仿宋" w:eastAsia="仿宋" w:cs="仿宋"/>
                <w:sz w:val="18"/>
                <w:szCs w:val="18"/>
              </w:rPr>
            </w:pPr>
            <w:r>
              <w:rPr>
                <w:rFonts w:hint="eastAsia" w:ascii="仿宋" w:hAnsi="仿宋" w:eastAsia="仿宋" w:cs="仿宋"/>
                <w:sz w:val="18"/>
                <w:szCs w:val="18"/>
              </w:rPr>
              <w:t xml:space="preserve">人员管理制度</w:t>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6分</w:t>
            </w:r>
            <w:r/>
          </w:p>
        </w:tc>
        <w:tc>
          <w:tcPr>
            <w:tcBorders>
              <w:top w:val="single" w:color="auto" w:sz="6" w:space="0"/>
              <w:left w:val="single" w:color="auto" w:sz="6" w:space="0"/>
              <w:bottom w:val="single" w:color="auto" w:sz="6" w:space="0"/>
              <w:right w:val="single" w:color="auto" w:sz="6" w:space="0"/>
            </w:tcBorders>
            <w:tcW w:w="2804" w:type="pct"/>
            <w:vAlign w:val="center"/>
            <w:textDirection w:val="lrTb"/>
            <w:noWrap w:val="false"/>
          </w:tcPr>
          <w:p>
            <w:pPr>
              <w:jc w:val="left"/>
              <w:spacing w:line="360" w:lineRule="exact"/>
              <w:rPr>
                <w:rFonts w:hint="eastAsia" w:ascii="仿宋" w:hAnsi="仿宋" w:eastAsia="仿宋" w:cs="仿宋"/>
                <w:sz w:val="18"/>
                <w:szCs w:val="18"/>
              </w:rPr>
            </w:pPr>
            <w:r>
              <w:rPr>
                <w:rFonts w:hint="eastAsia" w:ascii="仿宋" w:hAnsi="仿宋" w:eastAsia="仿宋" w:cs="仿宋"/>
                <w:sz w:val="18"/>
                <w:szCs w:val="18"/>
              </w:rPr>
              <w:t xml:space="preserve">（1）人员配备制度及对员工奖惩激励方案的合理可行的6分；</w:t>
            </w:r>
            <w:r/>
          </w:p>
          <w:p>
            <w:pPr>
              <w:jc w:val="left"/>
              <w:spacing w:line="360" w:lineRule="exact"/>
              <w:rPr>
                <w:rFonts w:hint="eastAsia" w:ascii="仿宋" w:hAnsi="仿宋" w:eastAsia="仿宋" w:cs="仿宋"/>
                <w:sz w:val="18"/>
                <w:szCs w:val="18"/>
              </w:rPr>
            </w:pPr>
            <w:r>
              <w:rPr>
                <w:rFonts w:hint="eastAsia" w:ascii="仿宋" w:hAnsi="仿宋" w:eastAsia="仿宋"/>
                <w:sz w:val="18"/>
                <w:szCs w:val="18"/>
              </w:rPr>
              <w:t xml:space="preserve">（2）</w:t>
            </w:r>
            <w:r>
              <w:rPr>
                <w:rFonts w:hint="eastAsia" w:ascii="仿宋" w:hAnsi="仿宋" w:eastAsia="仿宋" w:cs="仿宋"/>
                <w:sz w:val="18"/>
                <w:szCs w:val="18"/>
              </w:rPr>
              <w:t xml:space="preserve">人员配备制度及对员工奖惩激励方案的较合理可行的</w:t>
            </w:r>
            <w:r>
              <w:rPr>
                <w:rFonts w:ascii="仿宋" w:hAnsi="仿宋" w:eastAsia="仿宋" w:cs="仿宋"/>
                <w:sz w:val="18"/>
                <w:szCs w:val="18"/>
              </w:rPr>
              <w:t xml:space="preserve">4</w:t>
            </w:r>
            <w:r>
              <w:rPr>
                <w:rFonts w:hint="eastAsia" w:ascii="仿宋" w:hAnsi="仿宋" w:eastAsia="仿宋" w:cs="仿宋"/>
                <w:sz w:val="18"/>
                <w:szCs w:val="18"/>
              </w:rPr>
              <w:t xml:space="preserve">分；</w:t>
            </w:r>
            <w:r/>
          </w:p>
          <w:p>
            <w:pPr>
              <w:jc w:val="left"/>
              <w:spacing w:line="360" w:lineRule="exact"/>
              <w:rPr>
                <w:rFonts w:hint="eastAsia" w:ascii="仿宋" w:hAnsi="仿宋" w:eastAsia="仿宋"/>
                <w:sz w:val="18"/>
                <w:szCs w:val="18"/>
              </w:rPr>
            </w:pPr>
            <w:r>
              <w:rPr>
                <w:rFonts w:hint="eastAsia" w:ascii="仿宋" w:hAnsi="仿宋" w:eastAsia="仿宋"/>
                <w:sz w:val="18"/>
                <w:szCs w:val="18"/>
              </w:rPr>
              <w:t xml:space="preserve">（3）</w:t>
            </w:r>
            <w:r>
              <w:rPr>
                <w:rFonts w:hint="eastAsia" w:ascii="仿宋" w:hAnsi="仿宋" w:eastAsia="仿宋" w:cs="仿宋"/>
                <w:sz w:val="18"/>
                <w:szCs w:val="18"/>
              </w:rPr>
              <w:t xml:space="preserve">人员配备制度及对员工奖惩激励方案的基本合理可行的</w:t>
            </w:r>
            <w:r>
              <w:rPr>
                <w:rFonts w:ascii="仿宋" w:hAnsi="仿宋" w:eastAsia="仿宋" w:cs="仿宋"/>
                <w:sz w:val="18"/>
                <w:szCs w:val="18"/>
              </w:rPr>
              <w:t xml:space="preserve">2</w:t>
            </w:r>
            <w:r>
              <w:rPr>
                <w:rFonts w:hint="eastAsia" w:ascii="仿宋" w:hAnsi="仿宋" w:eastAsia="仿宋" w:cs="仿宋"/>
                <w:sz w:val="18"/>
                <w:szCs w:val="18"/>
              </w:rPr>
              <w:t xml:space="preserve">分；</w:t>
            </w:r>
            <w:r/>
          </w:p>
        </w:tc>
      </w:tr>
      <w:tr>
        <w:trPr/>
        <w:tc>
          <w:tcPr>
            <w:tcBorders>
              <w:top w:val="none" w:color="000000" w:sz="4" w:space="0"/>
              <w:left w:val="single" w:color="auto" w:sz="6" w:space="0"/>
              <w:bottom w:val="none" w:color="000000" w:sz="4" w:space="0"/>
              <w:right w:val="single" w:color="auto" w:sz="6" w:space="0"/>
            </w:tcBorders>
            <w:tcW w:w="1048"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r>
            <w:r/>
          </w:p>
        </w:tc>
        <w:tc>
          <w:tcPr>
            <w:gridSpan w:val="2"/>
            <w:tcBorders>
              <w:top w:val="single" w:color="auto" w:sz="6" w:space="0"/>
              <w:left w:val="single" w:color="auto" w:sz="6" w:space="0"/>
              <w:bottom w:val="single" w:color="auto" w:sz="6" w:space="0"/>
              <w:right w:val="single" w:color="auto" w:sz="6" w:space="0"/>
            </w:tcBorders>
            <w:tcW w:w="708" w:type="pct"/>
            <w:vAlign w:val="center"/>
            <w:textDirection w:val="lrTb"/>
            <w:noWrap w:val="false"/>
          </w:tcPr>
          <w:p>
            <w:pPr>
              <w:spacing w:line="360" w:lineRule="exact"/>
              <w:rPr>
                <w:rFonts w:hint="eastAsia" w:ascii="仿宋" w:hAnsi="仿宋" w:eastAsia="仿宋" w:cs="仿宋"/>
                <w:sz w:val="18"/>
                <w:szCs w:val="18"/>
              </w:rPr>
            </w:pPr>
            <w:r>
              <w:rPr>
                <w:rFonts w:hint="eastAsia" w:ascii="仿宋" w:hAnsi="仿宋" w:eastAsia="仿宋" w:cs="仿宋"/>
                <w:sz w:val="18"/>
                <w:szCs w:val="18"/>
              </w:rPr>
              <w:t xml:space="preserve">卫生保障措施</w:t>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6分</w:t>
            </w:r>
            <w:r/>
          </w:p>
        </w:tc>
        <w:tc>
          <w:tcPr>
            <w:tcBorders>
              <w:top w:val="single" w:color="auto" w:sz="6" w:space="0"/>
              <w:left w:val="single" w:color="auto" w:sz="6" w:space="0"/>
              <w:bottom w:val="single" w:color="auto" w:sz="6" w:space="0"/>
              <w:right w:val="single" w:color="auto" w:sz="6" w:space="0"/>
            </w:tcBorders>
            <w:tcW w:w="2804" w:type="pct"/>
            <w:vAlign w:val="center"/>
            <w:textDirection w:val="lrTb"/>
            <w:noWrap w:val="false"/>
          </w:tcPr>
          <w:p>
            <w:pPr>
              <w:jc w:val="left"/>
              <w:spacing w:line="360" w:lineRule="exact"/>
              <w:rPr>
                <w:rFonts w:hint="eastAsia" w:ascii="仿宋" w:hAnsi="仿宋" w:eastAsia="仿宋" w:cs="仿宋"/>
                <w:sz w:val="18"/>
                <w:szCs w:val="18"/>
              </w:rPr>
            </w:pPr>
            <w:r>
              <w:rPr>
                <w:rFonts w:hint="eastAsia" w:ascii="仿宋" w:hAnsi="仿宋" w:eastAsia="仿宋" w:cs="仿宋"/>
                <w:sz w:val="18"/>
                <w:szCs w:val="18"/>
              </w:rPr>
              <w:t xml:space="preserve">（1）供应商为确保服务顺利进行，对食堂卫生清扫（地面、桌面、环境、杂物堆放、餐具用品、厨房等）的全面、合理可操作得6分；</w:t>
            </w:r>
            <w:r/>
          </w:p>
          <w:p>
            <w:pPr>
              <w:jc w:val="left"/>
              <w:spacing w:line="360" w:lineRule="exact"/>
              <w:rPr>
                <w:rFonts w:hint="eastAsia" w:ascii="仿宋" w:hAnsi="仿宋" w:eastAsia="仿宋" w:cs="仿宋"/>
                <w:sz w:val="18"/>
                <w:szCs w:val="18"/>
              </w:rPr>
            </w:pPr>
            <w:r>
              <w:rPr>
                <w:rFonts w:hint="eastAsia" w:ascii="仿宋" w:hAnsi="仿宋" w:eastAsia="仿宋" w:cs="仿宋"/>
                <w:sz w:val="18"/>
                <w:szCs w:val="18"/>
              </w:rPr>
              <w:t xml:space="preserve">（2）供应商为确保服务顺利进行，对食堂卫生清扫（地面、桌面、环境、杂物堆放、餐具用品、厨房等）的较全面合理可操作得</w:t>
            </w:r>
            <w:r>
              <w:rPr>
                <w:rFonts w:ascii="仿宋" w:hAnsi="仿宋" w:eastAsia="仿宋" w:cs="仿宋"/>
                <w:sz w:val="18"/>
                <w:szCs w:val="18"/>
              </w:rPr>
              <w:t xml:space="preserve">4</w:t>
            </w:r>
            <w:r>
              <w:rPr>
                <w:rFonts w:hint="eastAsia" w:ascii="仿宋" w:hAnsi="仿宋" w:eastAsia="仿宋" w:cs="仿宋"/>
                <w:sz w:val="18"/>
                <w:szCs w:val="18"/>
              </w:rPr>
              <w:t xml:space="preserve">分；</w:t>
            </w:r>
            <w:r/>
          </w:p>
          <w:p>
            <w:pPr>
              <w:jc w:val="left"/>
              <w:spacing w:line="360" w:lineRule="exact"/>
              <w:rPr>
                <w:rFonts w:hint="eastAsia" w:ascii="仿宋" w:hAnsi="仿宋" w:eastAsia="仿宋" w:cs="仿宋"/>
                <w:sz w:val="18"/>
                <w:szCs w:val="18"/>
              </w:rPr>
            </w:pPr>
            <w:r>
              <w:rPr>
                <w:rFonts w:hint="eastAsia" w:ascii="仿宋" w:hAnsi="仿宋" w:eastAsia="仿宋" w:cs="仿宋"/>
                <w:sz w:val="18"/>
                <w:szCs w:val="18"/>
              </w:rPr>
              <w:t xml:space="preserve">（3）供应商为确保服务顺利进行，对食堂卫生清扫（地面、桌面、环境、杂物堆放、餐具用品、厨房等）的基本全面合理可操作得</w:t>
            </w:r>
            <w:r>
              <w:rPr>
                <w:rFonts w:ascii="仿宋" w:hAnsi="仿宋" w:eastAsia="仿宋" w:cs="仿宋"/>
                <w:sz w:val="18"/>
                <w:szCs w:val="18"/>
              </w:rPr>
              <w:t xml:space="preserve">2</w:t>
            </w:r>
            <w:r>
              <w:rPr>
                <w:rFonts w:hint="eastAsia" w:ascii="仿宋" w:hAnsi="仿宋" w:eastAsia="仿宋" w:cs="仿宋"/>
                <w:sz w:val="18"/>
                <w:szCs w:val="18"/>
              </w:rPr>
              <w:t xml:space="preserve">分；</w:t>
            </w:r>
            <w:r/>
          </w:p>
        </w:tc>
      </w:tr>
      <w:tr>
        <w:trPr/>
        <w:tc>
          <w:tcPr>
            <w:tcBorders>
              <w:top w:val="none" w:color="000000" w:sz="4" w:space="0"/>
              <w:left w:val="single" w:color="auto" w:sz="6" w:space="0"/>
              <w:bottom w:val="none" w:color="000000" w:sz="4" w:space="0"/>
              <w:right w:val="single" w:color="auto" w:sz="6" w:space="0"/>
            </w:tcBorders>
            <w:tcW w:w="1048"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r>
            <w:r/>
          </w:p>
        </w:tc>
        <w:tc>
          <w:tcPr>
            <w:gridSpan w:val="4"/>
            <w:tcBorders>
              <w:top w:val="single" w:color="auto" w:sz="6" w:space="0"/>
              <w:left w:val="single" w:color="auto" w:sz="6" w:space="0"/>
              <w:bottom w:val="single" w:color="auto" w:sz="6" w:space="0"/>
              <w:right w:val="single" w:color="auto" w:sz="6" w:space="0"/>
            </w:tcBorders>
            <w:tcW w:w="3952" w:type="pct"/>
            <w:vAlign w:val="center"/>
            <w:textDirection w:val="lrTb"/>
            <w:noWrap w:val="false"/>
          </w:tcPr>
          <w:p>
            <w:pPr>
              <w:jc w:val="left"/>
              <w:spacing w:line="360" w:lineRule="exact"/>
              <w:rPr>
                <w:rFonts w:hint="eastAsia" w:ascii="仿宋" w:hAnsi="仿宋" w:eastAsia="仿宋"/>
                <w:sz w:val="18"/>
                <w:szCs w:val="18"/>
              </w:rPr>
            </w:pPr>
            <w:r>
              <w:rPr>
                <w:rFonts w:hint="eastAsia" w:ascii="仿宋" w:hAnsi="仿宋" w:eastAsia="仿宋"/>
                <w:b/>
                <w:sz w:val="18"/>
                <w:szCs w:val="18"/>
              </w:rPr>
              <w:t xml:space="preserve">注：</w:t>
            </w:r>
            <w:r>
              <w:rPr>
                <w:rFonts w:hint="eastAsia" w:ascii="仿宋" w:hAnsi="仿宋" w:eastAsia="仿宋"/>
                <w:sz w:val="18"/>
                <w:szCs w:val="18"/>
              </w:rPr>
              <w:t xml:space="preserve">未提供相应方案或提供的方案经三分之二评委认定有重大偏差的，则对应评分项不得分。</w:t>
            </w:r>
            <w:r>
              <w:rPr>
                <w:rFonts w:hint="eastAsia" w:ascii="仿宋" w:hAnsi="仿宋" w:eastAsia="仿宋"/>
                <w:b/>
                <w:sz w:val="18"/>
                <w:szCs w:val="18"/>
              </w:rPr>
              <w:t xml:space="preserve">方案上传至电子响应文件。</w:t>
            </w:r>
            <w:r/>
          </w:p>
        </w:tc>
      </w:tr>
      <w:tr>
        <w:trPr/>
        <w:tc>
          <w:tcPr>
            <w:tcBorders>
              <w:top w:val="single" w:color="auto" w:sz="6" w:space="0"/>
              <w:left w:val="single" w:color="auto" w:sz="6" w:space="0"/>
              <w:bottom w:val="single" w:color="auto" w:sz="4" w:space="0"/>
              <w:right w:val="single" w:color="auto" w:sz="6" w:space="0"/>
            </w:tcBorders>
            <w:tcW w:w="1048"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业绩</w:t>
            </w:r>
            <w:r/>
          </w:p>
        </w:tc>
        <w:tc>
          <w:tcPr>
            <w:tcBorders>
              <w:top w:val="single" w:color="auto" w:sz="6" w:space="0"/>
              <w:left w:val="single" w:color="auto" w:sz="6" w:space="0"/>
              <w:bottom w:val="single" w:color="auto" w:sz="4" w:space="0"/>
              <w:right w:val="single" w:color="auto" w:sz="6" w:space="0"/>
            </w:tcBorders>
            <w:tcW w:w="562"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12分</w:t>
            </w:r>
            <w:r/>
          </w:p>
        </w:tc>
        <w:tc>
          <w:tcPr>
            <w:gridSpan w:val="3"/>
            <w:tcBorders>
              <w:top w:val="single" w:color="auto" w:sz="6" w:space="0"/>
              <w:left w:val="single" w:color="auto" w:sz="6" w:space="0"/>
              <w:bottom w:val="single" w:color="auto" w:sz="6" w:space="0"/>
              <w:right w:val="single" w:color="auto" w:sz="6" w:space="0"/>
            </w:tcBorders>
            <w:tcW w:w="3390" w:type="pct"/>
            <w:vAlign w:val="center"/>
            <w:textDirection w:val="lrTb"/>
            <w:noWrap w:val="false"/>
          </w:tcPr>
          <w:p>
            <w:pPr>
              <w:jc w:val="left"/>
              <w:spacing w:line="360" w:lineRule="exact"/>
              <w:rPr>
                <w:rFonts w:hint="eastAsia" w:ascii="仿宋" w:hAnsi="仿宋" w:eastAsia="仿宋" w:cs="仿宋"/>
                <w:b/>
                <w:sz w:val="18"/>
                <w:szCs w:val="18"/>
              </w:rPr>
            </w:pPr>
            <w:r>
              <w:rPr>
                <w:rFonts w:hint="eastAsia" w:ascii="仿宋" w:hAnsi="仿宋" w:eastAsia="仿宋" w:cs="仿宋"/>
                <w:sz w:val="18"/>
                <w:szCs w:val="18"/>
              </w:rPr>
              <w:t xml:space="preserve">供应商自2022年1月以来承担过类似业绩的，每提供一个得3分，最多得12分</w:t>
            </w:r>
            <w:r>
              <w:rPr>
                <w:rFonts w:hint="eastAsia" w:ascii="仿宋" w:hAnsi="仿宋" w:eastAsia="仿宋" w:cs="仿宋"/>
                <w:b/>
                <w:sz w:val="18"/>
                <w:szCs w:val="18"/>
              </w:rPr>
              <w:t xml:space="preserve">（时间以合同签订时间为准，需同时提供承包合同和甲方出具满意度为优良的评价证明，材料扫描上传至电子响应文件并加盖供应商公章或电子签章。）</w:t>
            </w:r>
            <w:r/>
          </w:p>
        </w:tc>
      </w:tr>
      <w:tr>
        <w:trPr>
          <w:trHeight w:val="1601"/>
        </w:trPr>
        <w:tc>
          <w:tcPr>
            <w:tcBorders>
              <w:top w:val="single" w:color="auto" w:sz="4" w:space="0"/>
              <w:left w:val="single" w:color="auto" w:sz="6" w:space="0"/>
              <w:bottom w:val="single" w:color="auto" w:sz="4" w:space="0"/>
              <w:right w:val="single" w:color="auto" w:sz="6" w:space="0"/>
            </w:tcBorders>
            <w:tcW w:w="1048" w:type="pct"/>
            <w:vAlign w:val="center"/>
            <w:textDirection w:val="lrTb"/>
            <w:noWrap w:val="false"/>
          </w:tcPr>
          <w:p>
            <w:pPr>
              <w:jc w:val="center"/>
              <w:spacing w:line="360" w:lineRule="exact"/>
              <w:rPr>
                <w:rFonts w:hint="eastAsia" w:ascii="仿宋" w:hAnsi="仿宋" w:eastAsia="仿宋"/>
                <w:sz w:val="18"/>
                <w:szCs w:val="18"/>
              </w:rPr>
            </w:pPr>
            <w:r>
              <w:rPr>
                <w:rFonts w:hint="eastAsia" w:ascii="仿宋" w:hAnsi="仿宋" w:eastAsia="仿宋"/>
                <w:sz w:val="18"/>
                <w:szCs w:val="18"/>
              </w:rPr>
              <w:t xml:space="preserve">食品安全</w:t>
            </w:r>
            <w:r/>
          </w:p>
        </w:tc>
        <w:tc>
          <w:tcPr>
            <w:tcBorders>
              <w:top w:val="single" w:color="auto" w:sz="4" w:space="0"/>
              <w:left w:val="single" w:color="auto" w:sz="6" w:space="0"/>
              <w:bottom w:val="single" w:color="auto" w:sz="4" w:space="0"/>
              <w:right w:val="single" w:color="auto" w:sz="6" w:space="0"/>
            </w:tcBorders>
            <w:tcW w:w="562" w:type="pct"/>
            <w:vAlign w:val="center"/>
            <w:textDirection w:val="lrTb"/>
            <w:noWrap w:val="false"/>
          </w:tcPr>
          <w:p>
            <w:pPr>
              <w:ind w:firstLine="360"/>
              <w:spacing w:line="360" w:lineRule="exact"/>
              <w:rPr>
                <w:rFonts w:hint="eastAsia" w:ascii="仿宋" w:hAnsi="仿宋" w:eastAsia="仿宋"/>
                <w:sz w:val="18"/>
                <w:szCs w:val="18"/>
              </w:rPr>
            </w:pPr>
            <w:r>
              <w:rPr>
                <w:rFonts w:hint="eastAsia" w:ascii="仿宋" w:hAnsi="仿宋" w:eastAsia="仿宋"/>
                <w:sz w:val="18"/>
                <w:szCs w:val="18"/>
              </w:rPr>
              <w:t xml:space="preserve">12分</w:t>
            </w:r>
            <w:r/>
          </w:p>
        </w:tc>
        <w:tc>
          <w:tcPr>
            <w:gridSpan w:val="3"/>
            <w:tcBorders>
              <w:top w:val="single" w:color="auto" w:sz="6" w:space="0"/>
              <w:left w:val="single" w:color="auto" w:sz="6" w:space="0"/>
              <w:bottom w:val="single" w:color="auto" w:sz="6" w:space="0"/>
              <w:right w:val="single" w:color="auto" w:sz="6" w:space="0"/>
            </w:tcBorders>
            <w:tcW w:w="3390" w:type="pct"/>
            <w:vAlign w:val="center"/>
            <w:textDirection w:val="lrTb"/>
            <w:noWrap w:val="false"/>
          </w:tcPr>
          <w:p>
            <w:pPr>
              <w:jc w:val="left"/>
              <w:spacing w:line="360" w:lineRule="exact"/>
              <w:rPr>
                <w:rFonts w:hint="eastAsia" w:ascii="仿宋" w:hAnsi="仿宋" w:eastAsia="仿宋"/>
                <w:sz w:val="18"/>
                <w:szCs w:val="18"/>
              </w:rPr>
            </w:pPr>
            <w:r>
              <w:rPr>
                <w:rFonts w:hint="eastAsia" w:ascii="仿宋" w:hAnsi="仿宋" w:eastAsia="仿宋" w:cs="仿宋"/>
                <w:sz w:val="18"/>
                <w:szCs w:val="18"/>
              </w:rPr>
              <w:t xml:space="preserve">为保证员工就餐</w:t>
            </w:r>
            <w:r>
              <w:rPr>
                <w:rFonts w:hint="eastAsia" w:ascii="仿宋" w:hAnsi="仿宋" w:eastAsia="仿宋" w:cs="仿宋"/>
                <w:sz w:val="18"/>
                <w:szCs w:val="18"/>
              </w:rPr>
              <w:t xml:space="preserve">食材渠道</w:t>
            </w:r>
            <w:r>
              <w:rPr>
                <w:rFonts w:hint="eastAsia" w:ascii="仿宋" w:hAnsi="仿宋" w:eastAsia="仿宋" w:cs="仿宋"/>
                <w:sz w:val="18"/>
                <w:szCs w:val="18"/>
              </w:rPr>
              <w:t xml:space="preserve">正规、安全，供应商提供20</w:t>
            </w:r>
            <w:r>
              <w:rPr>
                <w:rFonts w:ascii="仿宋" w:hAnsi="仿宋" w:eastAsia="仿宋" w:cs="仿宋"/>
                <w:sz w:val="18"/>
                <w:szCs w:val="18"/>
              </w:rPr>
              <w:t xml:space="preserve">2</w:t>
            </w:r>
            <w:r>
              <w:rPr>
                <w:rFonts w:hint="eastAsia" w:ascii="仿宋" w:hAnsi="仿宋" w:eastAsia="仿宋" w:cs="仿宋"/>
                <w:sz w:val="18"/>
                <w:szCs w:val="18"/>
              </w:rPr>
              <w:t xml:space="preserve">5年</w:t>
            </w:r>
            <w:r>
              <w:rPr>
                <w:rFonts w:ascii="仿宋" w:hAnsi="仿宋" w:eastAsia="仿宋" w:cs="仿宋"/>
                <w:sz w:val="18"/>
                <w:szCs w:val="18"/>
              </w:rPr>
              <w:t xml:space="preserve">1</w:t>
            </w:r>
            <w:r>
              <w:rPr>
                <w:rFonts w:hint="eastAsia" w:ascii="仿宋" w:hAnsi="仿宋" w:eastAsia="仿宋" w:cs="仿宋"/>
                <w:sz w:val="18"/>
                <w:szCs w:val="18"/>
              </w:rPr>
              <w:t xml:space="preserve">月以来合作</w:t>
            </w:r>
            <w:r>
              <w:rPr>
                <w:rFonts w:hint="eastAsia" w:ascii="仿宋" w:hAnsi="仿宋" w:eastAsia="仿宋" w:cs="仿宋"/>
                <w:sz w:val="18"/>
                <w:szCs w:val="18"/>
              </w:rPr>
              <w:t xml:space="preserve">的食材供货</w:t>
            </w:r>
            <w:r>
              <w:rPr>
                <w:rFonts w:hint="eastAsia" w:ascii="仿宋" w:hAnsi="仿宋" w:eastAsia="仿宋" w:cs="仿宋"/>
                <w:sz w:val="18"/>
                <w:szCs w:val="18"/>
              </w:rPr>
              <w:t xml:space="preserve">商开具的餐饮原材料（肉类、米面油类、调料干货类）正规发票，每提供一类得4分，最多得12分；</w:t>
            </w:r>
            <w:r>
              <w:rPr>
                <w:rFonts w:hint="eastAsia" w:ascii="仿宋" w:hAnsi="仿宋" w:eastAsia="仿宋" w:cs="仿宋"/>
                <w:b/>
                <w:sz w:val="18"/>
                <w:szCs w:val="18"/>
              </w:rPr>
              <w:t xml:space="preserve">（需提供正规发票，扫描件上传电子响应文件并加盖供应商公章或电子签章）</w:t>
            </w:r>
            <w:r/>
          </w:p>
        </w:tc>
      </w:tr>
    </w:tbl>
    <w:p>
      <w:pPr>
        <w:pStyle w:val="765"/>
        <w:ind w:firstLine="567"/>
        <w:rPr>
          <w:rFonts w:hint="eastAsia" w:ascii="仿宋" w:hAnsi="仿宋" w:eastAsia="仿宋" w:cs="宋体"/>
          <w:bCs w:val="0"/>
          <w:color w:val="auto"/>
          <w:sz w:val="21"/>
          <w:szCs w:val="21"/>
        </w:rPr>
      </w:pPr>
      <w:r>
        <w:rPr>
          <w:rFonts w:hint="eastAsia" w:ascii="仿宋" w:hAnsi="仿宋" w:eastAsia="仿宋" w:cs="宋体"/>
          <w:bCs w:val="0"/>
          <w:color w:val="auto"/>
          <w:sz w:val="21"/>
          <w:szCs w:val="21"/>
        </w:rPr>
      </w:r>
      <w:r/>
    </w:p>
    <w:p>
      <w:pPr>
        <w:ind w:firstLine="435"/>
        <w:spacing w:line="400" w:lineRule="exact"/>
        <w:rPr>
          <w:rFonts w:hint="eastAsia" w:ascii="仿宋" w:hAnsi="仿宋" w:eastAsia="仿宋"/>
          <w:b/>
          <w:szCs w:val="21"/>
        </w:rPr>
      </w:pPr>
      <w:r>
        <w:rPr>
          <w:rFonts w:ascii="仿宋" w:hAnsi="仿宋" w:eastAsia="仿宋"/>
          <w:b/>
          <w:szCs w:val="21"/>
        </w:rPr>
        <w:t xml:space="preserve">注：供应商按上述要求如实</w:t>
      </w:r>
      <w:r>
        <w:rPr>
          <w:rFonts w:hint="eastAsia" w:ascii="仿宋" w:hAnsi="仿宋" w:eastAsia="仿宋"/>
          <w:b/>
          <w:szCs w:val="21"/>
        </w:rPr>
        <w:t xml:space="preserve">提供相关材料，</w:t>
      </w:r>
      <w:r>
        <w:rPr>
          <w:rFonts w:ascii="仿宋" w:hAnsi="仿宋" w:eastAsia="仿宋"/>
          <w:b/>
          <w:szCs w:val="21"/>
        </w:rPr>
        <w:t xml:space="preserve">如未按要求提供</w:t>
      </w:r>
      <w:r>
        <w:rPr>
          <w:rFonts w:hint="eastAsia" w:ascii="仿宋" w:hAnsi="仿宋" w:eastAsia="仿宋"/>
          <w:b/>
          <w:szCs w:val="21"/>
        </w:rPr>
        <w:t xml:space="preserve">或提供</w:t>
      </w:r>
      <w:r>
        <w:rPr>
          <w:rFonts w:hint="eastAsia" w:ascii="仿宋" w:hAnsi="仿宋" w:eastAsia="仿宋"/>
          <w:b/>
          <w:szCs w:val="21"/>
        </w:rPr>
        <w:t xml:space="preserve">资料不全</w:t>
      </w:r>
      <w:r>
        <w:rPr>
          <w:rFonts w:ascii="仿宋" w:hAnsi="仿宋" w:eastAsia="仿宋"/>
          <w:b/>
          <w:szCs w:val="21"/>
        </w:rPr>
        <w:t xml:space="preserve">，则与之相关的评分项不予计分。</w:t>
      </w:r>
      <w:r>
        <w:rPr>
          <w:rFonts w:ascii="仿宋" w:hAnsi="仿宋" w:eastAsia="仿宋"/>
          <w:b/>
          <w:bCs/>
          <w:szCs w:val="21"/>
        </w:rPr>
        <w:t xml:space="preserve">供应商提供的材料扫描件必须清晰有效，如因</w:t>
      </w:r>
      <w:r>
        <w:rPr>
          <w:rFonts w:hint="eastAsia" w:ascii="仿宋" w:hAnsi="仿宋" w:eastAsia="仿宋"/>
          <w:b/>
          <w:bCs/>
          <w:szCs w:val="21"/>
        </w:rPr>
        <w:t xml:space="preserve">材料</w:t>
      </w:r>
      <w:r>
        <w:rPr>
          <w:rFonts w:ascii="仿宋" w:hAnsi="仿宋" w:eastAsia="仿宋"/>
          <w:b/>
          <w:bCs/>
          <w:szCs w:val="21"/>
        </w:rPr>
        <w:t xml:space="preserve">模糊不清</w:t>
      </w:r>
      <w:r>
        <w:rPr>
          <w:rFonts w:hint="eastAsia" w:ascii="仿宋" w:hAnsi="仿宋" w:eastAsia="仿宋"/>
          <w:b/>
          <w:bCs/>
          <w:szCs w:val="21"/>
        </w:rPr>
        <w:t xml:space="preserve">评审小组</w:t>
      </w:r>
      <w:r>
        <w:rPr>
          <w:rFonts w:ascii="仿宋" w:hAnsi="仿宋" w:eastAsia="仿宋"/>
          <w:b/>
          <w:bCs/>
          <w:szCs w:val="21"/>
        </w:rPr>
        <w:t xml:space="preserve">无法辨认导致不得</w:t>
      </w:r>
      <w:r>
        <w:rPr>
          <w:rFonts w:ascii="仿宋" w:hAnsi="仿宋" w:eastAsia="仿宋"/>
          <w:b/>
          <w:bCs/>
          <w:szCs w:val="21"/>
        </w:rPr>
        <w:t xml:space="preserve">分的，其责任由供应商自行承担。</w:t>
      </w:r>
      <w:r/>
    </w:p>
    <w:p>
      <w:pPr>
        <w:pStyle w:val="765"/>
        <w:rPr>
          <w:rFonts w:hint="eastAsia" w:ascii="仿宋" w:hAnsi="仿宋" w:eastAsia="仿宋"/>
          <w:color w:val="auto"/>
        </w:rPr>
      </w:pPr>
      <w:r>
        <w:rPr>
          <w:rFonts w:hint="eastAsia" w:ascii="仿宋" w:hAnsi="仿宋" w:eastAsia="仿宋"/>
          <w:color w:val="auto"/>
        </w:rPr>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ind w:firstLine="723"/>
        <w:jc w:val="center"/>
        <w:spacing w:before="240" w:after="240" w:line="85"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6"/>
        </w:rPr>
        <w:t xml:space="preserve">第四章</w:t>
      </w:r>
      <w:r>
        <w:rPr>
          <w:rFonts w:ascii="Calibri" w:hAnsi="Calibri" w:eastAsia="仿宋" w:cs="Calibri"/>
          <w:b/>
          <w:sz w:val="36"/>
        </w:rPr>
        <w:t xml:space="preserve">  </w:t>
      </w:r>
      <w:r>
        <w:rPr>
          <w:rFonts w:ascii="仿宋" w:hAnsi="仿宋" w:eastAsia="仿宋" w:cs="宋体"/>
          <w:b/>
          <w:sz w:val="36"/>
        </w:rPr>
        <w:t xml:space="preserve">合同条款及格式</w:t>
      </w:r>
      <w:r/>
    </w:p>
    <w:p>
      <w:pPr>
        <w:pStyle w:val="1445"/>
        <w:ind w:firstLine="424"/>
        <w:spacing w:line="520" w:lineRule="exact"/>
        <w:rPr>
          <w:rFonts w:hint="eastAsia" w:ascii="仿宋" w:hAnsi="仿宋" w:eastAsia="仿宋"/>
          <w:szCs w:val="21"/>
        </w:rPr>
      </w:pPr>
      <w:r/>
      <w:bookmarkStart w:id="0" w:name="_Toc13642118"/>
      <w:r/>
      <w:bookmarkStart w:id="1" w:name="_Toc13889378"/>
      <w:r/>
      <w:bookmarkStart w:id="2" w:name="OLE_LINK5"/>
      <w:r>
        <w:rPr>
          <w:rFonts w:hint="eastAsia" w:ascii="仿宋" w:hAnsi="仿宋" w:eastAsia="仿宋"/>
          <w:bCs/>
          <w:szCs w:val="21"/>
        </w:rPr>
        <w:t xml:space="preserve">注:以下为采购人提出成交后签订本项目合同的条款，供应商必须实质性响应，成交供应商不得提出实质性的修改，关于专用条款将由采购人与成交供应商结合本项目具体情况协商后签订。</w:t>
      </w:r>
      <w:bookmarkEnd w:id="0"/>
      <w:bookmarkEnd w:id="1"/>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甲、乙双方通过苏</w:t>
      </w:r>
      <w:r>
        <w:rPr>
          <w:rFonts w:hint="eastAsia" w:ascii="仿宋" w:hAnsi="仿宋" w:eastAsia="仿宋"/>
          <w:color w:val="auto"/>
          <w:szCs w:val="21"/>
        </w:rPr>
        <w:t xml:space="preserve">采云</w:t>
      </w:r>
      <w:r>
        <w:rPr>
          <w:rFonts w:hint="eastAsia" w:ascii="仿宋" w:hAnsi="仿宋" w:eastAsia="仿宋"/>
          <w:color w:val="auto"/>
          <w:szCs w:val="21"/>
        </w:rPr>
        <w:t xml:space="preserve">政府采购一体化平台签订电子合同（加盖电子签章）。</w:t>
      </w:r>
      <w:r/>
    </w:p>
    <w:p>
      <w:pPr>
        <w:pStyle w:val="787"/>
        <w:spacing w:line="520" w:lineRule="exact"/>
        <w:rPr>
          <w:rFonts w:hint="eastAsia" w:ascii="仿宋" w:hAnsi="仿宋" w:eastAsia="仿宋"/>
          <w:bCs/>
          <w:color w:val="auto"/>
          <w:szCs w:val="21"/>
        </w:rPr>
      </w:pPr>
      <w:r>
        <w:rPr>
          <w:rFonts w:hint="eastAsia" w:ascii="仿宋" w:hAnsi="仿宋" w:eastAsia="仿宋"/>
          <w:bCs/>
          <w:color w:val="auto"/>
          <w:szCs w:val="21"/>
        </w:rPr>
        <w:t xml:space="preserve">采购人（全称）：</w:t>
      </w:r>
      <w:r>
        <w:rPr>
          <w:rFonts w:hint="eastAsia" w:ascii="仿宋" w:hAnsi="仿宋" w:eastAsia="仿宋"/>
          <w:bCs/>
          <w:color w:val="auto"/>
          <w:szCs w:val="21"/>
          <w:u w:val="single"/>
        </w:rPr>
        <w:t xml:space="preserve">                  （甲方）</w:t>
      </w:r>
      <w:r/>
    </w:p>
    <w:p>
      <w:pPr>
        <w:pStyle w:val="787"/>
        <w:spacing w:line="520" w:lineRule="exact"/>
        <w:rPr>
          <w:rFonts w:hint="eastAsia" w:ascii="仿宋" w:hAnsi="仿宋" w:eastAsia="仿宋"/>
          <w:bCs/>
          <w:color w:val="auto"/>
          <w:szCs w:val="21"/>
        </w:rPr>
      </w:pPr>
      <w:r>
        <w:rPr>
          <w:rFonts w:hint="eastAsia" w:ascii="仿宋" w:hAnsi="仿宋" w:eastAsia="仿宋"/>
          <w:bCs/>
          <w:color w:val="auto"/>
          <w:szCs w:val="21"/>
        </w:rPr>
        <w:t xml:space="preserve">中标人（全称）：</w:t>
      </w:r>
      <w:r>
        <w:rPr>
          <w:rFonts w:hint="eastAsia" w:ascii="仿宋" w:hAnsi="仿宋" w:eastAsia="仿宋"/>
          <w:bCs/>
          <w:color w:val="auto"/>
          <w:szCs w:val="21"/>
          <w:u w:val="single"/>
        </w:rPr>
        <w:t xml:space="preserve">                  （乙方）</w:t>
      </w:r>
      <w:r/>
    </w:p>
    <w:p>
      <w:pPr>
        <w:pStyle w:val="787"/>
        <w:spacing w:line="520" w:lineRule="exact"/>
        <w:rPr>
          <w:rFonts w:hint="eastAsia" w:ascii="仿宋" w:hAnsi="仿宋" w:eastAsia="仿宋"/>
          <w:color w:val="auto"/>
          <w:szCs w:val="21"/>
        </w:rPr>
      </w:pPr>
      <w:r>
        <w:rPr>
          <w:rFonts w:hint="eastAsia" w:ascii="仿宋" w:hAnsi="仿宋" w:eastAsia="仿宋"/>
          <w:color w:val="auto"/>
          <w:szCs w:val="21"/>
        </w:rPr>
        <w:t xml:space="preserve">经竞争性磋商采购，根据《中华人民共和国民法典》等相关规定，甲乙双方同意按下述条款和条件签订本合同（以下简称“合同”)，并共同遵守。</w:t>
      </w:r>
      <w:r/>
    </w:p>
    <w:p>
      <w:pPr>
        <w:pStyle w:val="787"/>
        <w:ind w:firstLine="0"/>
        <w:spacing w:line="520" w:lineRule="exact"/>
        <w:rPr>
          <w:rFonts w:hint="eastAsia" w:ascii="仿宋" w:hAnsi="仿宋" w:eastAsia="仿宋"/>
          <w:b/>
          <w:color w:val="auto"/>
          <w:szCs w:val="21"/>
        </w:rPr>
      </w:pPr>
      <w:r>
        <w:rPr>
          <w:rFonts w:hint="eastAsia" w:ascii="仿宋" w:hAnsi="仿宋" w:eastAsia="仿宋"/>
          <w:b/>
          <w:color w:val="auto"/>
          <w:szCs w:val="21"/>
        </w:rPr>
        <w:t xml:space="preserve">1.定义</w:t>
      </w:r>
      <w:r/>
    </w:p>
    <w:p>
      <w:pPr>
        <w:pStyle w:val="787"/>
        <w:ind w:firstLine="0"/>
        <w:spacing w:line="520" w:lineRule="exact"/>
        <w:rPr>
          <w:rFonts w:hint="eastAsia" w:ascii="仿宋" w:hAnsi="仿宋" w:eastAsia="仿宋"/>
          <w:b/>
          <w:color w:val="auto"/>
          <w:szCs w:val="21"/>
        </w:rPr>
      </w:pPr>
      <w:r>
        <w:rPr>
          <w:rFonts w:hint="eastAsia" w:ascii="仿宋" w:hAnsi="仿宋" w:eastAsia="仿宋"/>
          <w:color w:val="auto"/>
          <w:szCs w:val="21"/>
        </w:rPr>
        <w:t xml:space="preserve">1.1合同当事人</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（1）采购人(以下称甲方)是指使用财政性资金，通过政府采购程序向供应商购买货物、服务的国家机关、事业单位、团体组织。</w:t>
      </w:r>
      <w:r/>
    </w:p>
    <w:p>
      <w:pPr>
        <w:pStyle w:val="787"/>
        <w:ind w:firstLine="0"/>
        <w:spacing w:line="520" w:lineRule="exact"/>
        <w:rPr>
          <w:rFonts w:hint="eastAsia" w:ascii="仿宋" w:hAnsi="仿宋" w:eastAsia="仿宋"/>
          <w:b/>
          <w:color w:val="auto"/>
          <w:szCs w:val="21"/>
        </w:rPr>
      </w:pPr>
      <w:r>
        <w:rPr>
          <w:rFonts w:hint="eastAsia" w:ascii="仿宋" w:hAnsi="仿宋" w:eastAsia="仿宋"/>
          <w:color w:val="auto"/>
          <w:szCs w:val="21"/>
        </w:rPr>
        <w:t xml:space="preserve">（2）供应商(以下称乙方)是指参加政府采购活动而取得中标或成交结果，并向采购人提供货物、服务的法人、其他组织或者自然人。</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1.2本合同下列术语应解释为：</w:t>
      </w:r>
      <w:r/>
    </w:p>
    <w:p>
      <w:pPr>
        <w:pStyle w:val="787"/>
        <w:numPr>
          <w:ilvl w:val="0"/>
          <w:numId w:val="2"/>
        </w:numPr>
        <w:spacing w:line="520" w:lineRule="exact"/>
        <w:rPr>
          <w:rFonts w:hint="eastAsia" w:ascii="仿宋" w:hAnsi="仿宋" w:eastAsia="仿宋"/>
          <w:color w:val="auto"/>
          <w:szCs w:val="21"/>
        </w:rPr>
      </w:pPr>
      <w:r>
        <w:rPr>
          <w:rFonts w:hint="eastAsia" w:ascii="仿宋" w:hAnsi="仿宋" w:eastAsia="仿宋"/>
          <w:color w:val="auto"/>
          <w:szCs w:val="21"/>
        </w:rPr>
        <w:t xml:space="preserve">“合同”系指甲乙双方签署的、政府采购合同协议书中载明的甲乙双方所达成的协议，包括所有的附件、附录和上述文件所提到的构成合同的所有文件。</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（2）“合同价”系指根据本合同规定乙方在正确地完全履行合同义务后甲方应支付给乙方的价款。</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（3）“货物”系指乙方根据本合同规定须向甲方提供的各种形态和种类的物品，包括原材料、设备、产品(包括软件)及相关的其备品备件、工具、手册及其它技术资料和材料。</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（4）“服务”系指根据本合同规定乙方承担与供货有关的服务，</w:t>
      </w:r>
      <w:r>
        <w:rPr>
          <w:rFonts w:hint="eastAsia" w:ascii="仿宋" w:hAnsi="仿宋" w:eastAsia="仿宋"/>
          <w:color w:val="auto"/>
          <w:szCs w:val="21"/>
        </w:rPr>
        <w:t xml:space="preserve">例如食材采买</w:t>
      </w:r>
      <w:r>
        <w:rPr>
          <w:rFonts w:hint="eastAsia" w:ascii="仿宋" w:hAnsi="仿宋" w:eastAsia="仿宋"/>
          <w:color w:val="auto"/>
          <w:szCs w:val="21"/>
        </w:rPr>
        <w:t xml:space="preserve">、加工、制作和合同中规定乙方应承担的其它义务。</w:t>
      </w:r>
      <w:r/>
    </w:p>
    <w:p>
      <w:pPr>
        <w:pStyle w:val="787"/>
        <w:ind w:firstLine="0"/>
        <w:spacing w:line="520" w:lineRule="exact"/>
        <w:rPr>
          <w:rFonts w:hint="eastAsia" w:ascii="仿宋" w:hAnsi="仿宋" w:eastAsia="仿宋"/>
          <w:b/>
          <w:color w:val="auto"/>
          <w:szCs w:val="21"/>
        </w:rPr>
      </w:pPr>
      <w:r>
        <w:rPr>
          <w:rFonts w:hint="eastAsia" w:ascii="仿宋" w:hAnsi="仿宋" w:eastAsia="仿宋"/>
          <w:b/>
          <w:color w:val="auto"/>
          <w:szCs w:val="21"/>
        </w:rPr>
        <w:t xml:space="preserve">一、服务范围</w:t>
      </w:r>
      <w:r/>
    </w:p>
    <w:p>
      <w:pPr>
        <w:pStyle w:val="787"/>
        <w:ind w:firstLine="315"/>
        <w:spacing w:line="520" w:lineRule="exact"/>
        <w:rPr>
          <w:rFonts w:hint="eastAsia" w:ascii="仿宋" w:hAnsi="仿宋" w:eastAsia="仿宋"/>
          <w:bCs/>
          <w:color w:val="auto"/>
          <w:szCs w:val="21"/>
        </w:rPr>
      </w:pPr>
      <w:r>
        <w:rPr>
          <w:rFonts w:hint="eastAsia" w:ascii="仿宋" w:hAnsi="仿宋" w:eastAsia="仿宋"/>
          <w:color w:val="auto"/>
          <w:szCs w:val="21"/>
        </w:rPr>
        <w:t xml:space="preserve">1.供应商须为单位人员提供早、午、晚餐，根据单位要求提供用餐、</w:t>
      </w:r>
      <w:r>
        <w:rPr>
          <w:rFonts w:hint="eastAsia" w:ascii="仿宋" w:hAnsi="仿宋" w:eastAsia="仿宋"/>
          <w:bCs/>
          <w:color w:val="auto"/>
          <w:szCs w:val="21"/>
        </w:rPr>
        <w:t xml:space="preserve">重要节日外卖，</w:t>
      </w:r>
      <w:r>
        <w:rPr>
          <w:rFonts w:hint="eastAsia" w:ascii="仿宋" w:hAnsi="仿宋" w:eastAsia="仿宋"/>
          <w:color w:val="auto"/>
          <w:szCs w:val="21"/>
        </w:rPr>
        <w:t xml:space="preserve">还需提供</w:t>
      </w:r>
      <w:r>
        <w:rPr>
          <w:rFonts w:hint="eastAsia" w:ascii="仿宋" w:hAnsi="仿宋" w:eastAsia="仿宋"/>
          <w:bCs/>
          <w:color w:val="auto"/>
          <w:szCs w:val="21"/>
        </w:rPr>
        <w:t xml:space="preserve">部分公务接待用餐，住院病人按自愿就餐原则，如病人有就餐需求，须提供免费送餐服务。精神科病人按医院要求进行免费送餐服务。</w:t>
      </w:r>
      <w:r/>
    </w:p>
    <w:p>
      <w:pPr>
        <w:pStyle w:val="787"/>
        <w:ind w:firstLine="0"/>
        <w:spacing w:line="520" w:lineRule="exact"/>
        <w:rPr>
          <w:rFonts w:hint="eastAsia" w:ascii="仿宋" w:hAnsi="仿宋" w:eastAsia="仿宋"/>
          <w:b/>
          <w:color w:val="auto"/>
          <w:szCs w:val="21"/>
        </w:rPr>
      </w:pPr>
      <w:r>
        <w:rPr>
          <w:rFonts w:hint="eastAsia" w:ascii="仿宋" w:hAnsi="仿宋" w:eastAsia="仿宋"/>
          <w:b/>
          <w:color w:val="auto"/>
          <w:szCs w:val="21"/>
        </w:rPr>
        <w:t xml:space="preserve">二、服务期限及地点</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1.本次服务期限1年。</w:t>
      </w:r>
      <w:r/>
    </w:p>
    <w:p>
      <w:pPr>
        <w:pStyle w:val="787"/>
        <w:spacing w:line="520" w:lineRule="exact"/>
        <w:rPr>
          <w:rFonts w:hint="eastAsia" w:ascii="仿宋" w:hAnsi="仿宋" w:eastAsia="仿宋"/>
          <w:color w:val="auto"/>
          <w:szCs w:val="21"/>
        </w:rPr>
      </w:pPr>
      <w:r>
        <w:rPr>
          <w:rFonts w:hint="eastAsia" w:ascii="仿宋" w:hAnsi="仿宋" w:eastAsia="仿宋"/>
          <w:color w:val="auto"/>
          <w:szCs w:val="21"/>
        </w:rPr>
        <w:t xml:space="preserve">在服务期的第12个月，采购人将对前11个月的满意率进行平均，平均满意率达到70%，且经医院研究同意、主管部门批准后可续签下一年合同。</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2.供应商中标后试用期一个月，试用期当月满意度未达到80%，当月费用打九</w:t>
      </w:r>
      <w:r>
        <w:rPr>
          <w:rFonts w:hint="eastAsia" w:ascii="仿宋" w:hAnsi="仿宋" w:eastAsia="仿宋"/>
          <w:color w:val="auto"/>
          <w:szCs w:val="21"/>
        </w:rPr>
        <w:t xml:space="preserve">折支付</w:t>
      </w:r>
      <w:r>
        <w:rPr>
          <w:rFonts w:hint="eastAsia" w:ascii="仿宋" w:hAnsi="仿宋" w:eastAsia="仿宋"/>
          <w:color w:val="auto"/>
          <w:szCs w:val="21"/>
        </w:rPr>
        <w:t xml:space="preserve">后直接解除合同。</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3.在服务期限内原中标人被解除合同的，经相关主管部门同意后，采购人可与第二中标候选人签订履约合同，也可重新开展招标活动。</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4.如在项目实施期间，因政策等因素终止合同的，甲方不承担违约责任。</w:t>
      </w:r>
      <w:r/>
    </w:p>
    <w:p>
      <w:pPr>
        <w:pStyle w:val="787"/>
        <w:ind w:firstLine="0"/>
        <w:spacing w:line="520" w:lineRule="exact"/>
        <w:rPr>
          <w:rFonts w:hint="eastAsia" w:ascii="仿宋" w:hAnsi="仿宋" w:eastAsia="仿宋"/>
          <w:color w:val="auto"/>
          <w:szCs w:val="21"/>
        </w:rPr>
      </w:pPr>
      <w:r>
        <w:rPr>
          <w:rFonts w:hint="eastAsia" w:ascii="仿宋" w:hAnsi="仿宋" w:eastAsia="仿宋"/>
          <w:b/>
          <w:color w:val="auto"/>
          <w:szCs w:val="21"/>
        </w:rPr>
        <w:t xml:space="preserve">三、合同价款的确定及支付</w:t>
      </w:r>
      <w:r>
        <w:rPr>
          <w:rFonts w:hint="eastAsia" w:ascii="仿宋" w:hAnsi="仿宋" w:eastAsia="仿宋"/>
          <w:color w:val="auto"/>
          <w:szCs w:val="21"/>
        </w:rPr>
        <w:t xml:space="preserve">：</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（一）合同价款中包含餐饮制作所需的原材料及油、盐、酱、醋配料等</w:t>
      </w:r>
      <w:r>
        <w:rPr>
          <w:rFonts w:hint="eastAsia" w:ascii="仿宋" w:hAnsi="仿宋" w:eastAsia="仿宋"/>
          <w:color w:val="auto"/>
          <w:szCs w:val="21"/>
        </w:rPr>
        <w:t xml:space="preserve">所有食材费用</w:t>
      </w:r>
      <w:r>
        <w:rPr>
          <w:rFonts w:hint="eastAsia" w:ascii="仿宋" w:hAnsi="仿宋" w:eastAsia="仿宋"/>
          <w:color w:val="auto"/>
          <w:szCs w:val="21"/>
        </w:rPr>
        <w:t xml:space="preserve">、水电气等费用，员工食堂发生的管理费、工资、加班费、利润、税金、员工培训、招聘、辞退、国家规定的社会保险、福利、工作服、以及市场价格变动、政策调整、工作时间及上下班途中的安全风险、垃圾清运等为完成本项目劳务所需的一切费用。</w:t>
      </w:r>
      <w:r/>
    </w:p>
    <w:p>
      <w:pPr>
        <w:pStyle w:val="787"/>
        <w:spacing w:line="520" w:lineRule="exact"/>
        <w:rPr>
          <w:rFonts w:hint="eastAsia" w:ascii="仿宋" w:hAnsi="仿宋" w:eastAsia="仿宋"/>
          <w:color w:val="auto"/>
          <w:szCs w:val="21"/>
        </w:rPr>
      </w:pPr>
      <w:r>
        <w:rPr>
          <w:rFonts w:hint="eastAsia" w:ascii="仿宋" w:hAnsi="仿宋" w:eastAsia="仿宋"/>
          <w:color w:val="auto"/>
          <w:szCs w:val="21"/>
        </w:rPr>
        <w:t xml:space="preserve">乙方须对现场状况及项目实施重点、难点进行考察，并对有可能为完成本项目而发生的费用作充分考虑，以制定出合理的投标方案；如采购需求中有遗漏部分，但乙方未在规定时间内提出，采购需求中遗漏部分计入其他报价，合同价格不做调整，但是乙方必须完成本项目全部内容并保</w:t>
      </w:r>
      <w:r>
        <w:rPr>
          <w:rFonts w:hint="eastAsia" w:ascii="仿宋" w:hAnsi="仿宋" w:eastAsia="仿宋"/>
          <w:color w:val="auto"/>
          <w:szCs w:val="21"/>
        </w:rPr>
        <w:t xml:space="preserve">证服务质量。整个项目实施过程中的各种人工价格上涨的市场风险及国家政策性调整等费用均应计入报价，以后不做调整。</w:t>
      </w:r>
      <w:r/>
    </w:p>
    <w:p>
      <w:pPr>
        <w:pStyle w:val="787"/>
        <w:ind w:firstLine="211"/>
        <w:spacing w:line="520" w:lineRule="exact"/>
        <w:rPr>
          <w:rFonts w:hint="eastAsia" w:ascii="仿宋" w:hAnsi="仿宋" w:eastAsia="仿宋"/>
          <w:b/>
          <w:color w:val="auto"/>
          <w:szCs w:val="21"/>
          <w:u w:val="single"/>
        </w:rPr>
      </w:pPr>
      <w:r>
        <w:rPr>
          <w:rFonts w:hint="eastAsia" w:ascii="仿宋" w:hAnsi="仿宋" w:eastAsia="仿宋"/>
          <w:b/>
          <w:color w:val="auto"/>
          <w:szCs w:val="21"/>
        </w:rPr>
        <w:t xml:space="preserve">（二）本项目合同总价为人民币（大写）</w:t>
      </w:r>
      <w:r>
        <w:rPr>
          <w:rFonts w:hint="eastAsia" w:ascii="仿宋" w:hAnsi="仿宋" w:eastAsia="仿宋"/>
          <w:b/>
          <w:color w:val="auto"/>
          <w:szCs w:val="21"/>
          <w:u w:val="single"/>
        </w:rPr>
        <w:t xml:space="preserve">              元（小写￥      元），实际结算价款及结算方式如下：</w:t>
      </w:r>
      <w:r/>
    </w:p>
    <w:p>
      <w:pPr>
        <w:pStyle w:val="787"/>
        <w:ind w:firstLine="0"/>
        <w:spacing w:line="520" w:lineRule="exact"/>
        <w:rPr>
          <w:rFonts w:hint="eastAsia" w:ascii="仿宋" w:hAnsi="仿宋" w:eastAsia="仿宋"/>
          <w:color w:val="auto"/>
          <w:szCs w:val="21"/>
        </w:rPr>
      </w:pPr>
      <w:r>
        <w:rPr>
          <w:rFonts w:hint="eastAsia" w:ascii="仿宋" w:hAnsi="仿宋" w:eastAsia="仿宋"/>
          <w:b/>
          <w:color w:val="auto"/>
          <w:szCs w:val="21"/>
        </w:rPr>
        <w:t xml:space="preserve">1.工作餐费用：</w:t>
      </w:r>
      <w:r>
        <w:rPr>
          <w:rFonts w:hint="eastAsia" w:ascii="仿宋" w:hAnsi="仿宋" w:eastAsia="仿宋"/>
          <w:color w:val="000000"/>
          <w:szCs w:val="21"/>
        </w:rPr>
        <w:t xml:space="preserve">采购人提供指纹打卡设备，工作人员就餐均须进行</w:t>
      </w:r>
      <w:r>
        <w:rPr>
          <w:rFonts w:ascii="仿宋" w:hAnsi="仿宋" w:eastAsia="仿宋"/>
          <w:color w:val="000000"/>
          <w:szCs w:val="21"/>
        </w:rPr>
        <w:t xml:space="preserve">指纹刷卡</w:t>
      </w:r>
      <w:r>
        <w:rPr>
          <w:rFonts w:hint="eastAsia" w:ascii="仿宋" w:hAnsi="仿宋" w:eastAsia="仿宋"/>
          <w:color w:val="000000"/>
          <w:szCs w:val="21"/>
        </w:rPr>
        <w:t xml:space="preserve">，最终就餐费用由采购人按每月实际就餐数量统一结算，次月按实际发生费用结算。</w:t>
      </w:r>
      <w:r>
        <w:rPr>
          <w:rFonts w:hint="eastAsia" w:ascii="仿宋" w:hAnsi="仿宋" w:eastAsia="仿宋"/>
          <w:color w:val="auto"/>
          <w:szCs w:val="21"/>
        </w:rPr>
        <w:t xml:space="preserve">（甲方逾期未结算费用，应按照逾期付款金额的银行同期活期利率支付逾期付款违约金，但违约金总额不超过当月应付款金额的5%）。</w:t>
      </w:r>
      <w:r/>
    </w:p>
    <w:p>
      <w:pPr>
        <w:pStyle w:val="787"/>
        <w:ind w:firstLine="0"/>
        <w:spacing w:line="520" w:lineRule="exact"/>
        <w:rPr>
          <w:rFonts w:hint="eastAsia" w:ascii="仿宋" w:hAnsi="仿宋" w:eastAsia="仿宋"/>
          <w:color w:val="auto"/>
          <w:szCs w:val="21"/>
        </w:rPr>
      </w:pPr>
      <w:r>
        <w:rPr>
          <w:rFonts w:hint="eastAsia" w:ascii="仿宋" w:hAnsi="仿宋" w:eastAsia="仿宋"/>
          <w:b/>
          <w:color w:val="auto"/>
          <w:szCs w:val="21"/>
        </w:rPr>
        <w:t xml:space="preserve">2</w:t>
      </w:r>
      <w:r>
        <w:rPr>
          <w:rFonts w:hint="eastAsia" w:ascii="仿宋" w:hAnsi="仿宋" w:eastAsia="仿宋"/>
          <w:color w:val="auto"/>
          <w:szCs w:val="21"/>
        </w:rPr>
        <w:t xml:space="preserve">．采购人每月组织对供应商进行满意度调查，根据满意率分以下三种方式处理：</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（1）满意率达到70%（含）-80%（不含）的，罚款人民币500元（未及时缴纳罚款的，采购人将终止合同，同时有权在结算合同价款时予以扣除）；</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（2）满意率达到60%，未达到70%，罚款人民币1000元（未及时缴纳罚款的，采购人将终止合同，同时有权在结算合同价款时予以扣除），三次满意率未达到70%的解除合同；</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（3）满意率未达到60%的，罚款人民币2000元（未及时缴纳罚款的，采购人有权</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在结算合同价款时予以扣除），同时解除合同。</w:t>
      </w:r>
      <w:r/>
    </w:p>
    <w:p>
      <w:pPr>
        <w:pStyle w:val="787"/>
        <w:ind w:firstLine="0"/>
        <w:spacing w:line="520" w:lineRule="exact"/>
        <w:rPr>
          <w:rFonts w:hint="eastAsia" w:ascii="仿宋" w:hAnsi="仿宋" w:eastAsia="仿宋"/>
          <w:b/>
          <w:color w:val="auto"/>
          <w:szCs w:val="21"/>
        </w:rPr>
      </w:pPr>
      <w:r>
        <w:rPr>
          <w:rFonts w:hint="eastAsia" w:ascii="仿宋" w:hAnsi="仿宋" w:eastAsia="仿宋"/>
          <w:b/>
          <w:color w:val="auto"/>
          <w:szCs w:val="21"/>
        </w:rPr>
        <w:t xml:space="preserve">四、人员管理要求</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1、配备的服务人员必须满足项目实际运营需求。厨师必须按响应文件中承诺的执行，所有人员</w:t>
      </w:r>
      <w:r>
        <w:rPr>
          <w:rFonts w:hint="eastAsia" w:ascii="仿宋" w:hAnsi="仿宋" w:eastAsia="仿宋"/>
          <w:bCs/>
          <w:color w:val="auto"/>
          <w:szCs w:val="21"/>
        </w:rPr>
        <w:t xml:space="preserve">无犯罪前科，无精神病、传染病等</w:t>
      </w:r>
      <w:r>
        <w:rPr>
          <w:rFonts w:hint="eastAsia" w:ascii="仿宋" w:hAnsi="仿宋" w:eastAsia="仿宋"/>
          <w:color w:val="auto"/>
          <w:szCs w:val="21"/>
        </w:rPr>
        <w:t xml:space="preserve">，并持《健康证》上岗，且定期按卫生防疫部门的要求进行健康体检。甲方将对服务人员进行抽查及考核，如发现有人员无证上岗的，每一人每次罚款500元，并应及时整改到位，发现3次的，甲方有权终止合同。</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 2、如乙方未经甲方书面同意擅自更换项目组人员，除须按甲方的要求对人员</w:t>
      </w:r>
      <w:r>
        <w:rPr>
          <w:rFonts w:hint="eastAsia" w:ascii="仿宋" w:hAnsi="仿宋" w:eastAsia="仿宋"/>
          <w:color w:val="auto"/>
          <w:szCs w:val="21"/>
        </w:rPr>
        <w:t xml:space="preserve">作出</w:t>
      </w:r>
      <w:r>
        <w:rPr>
          <w:rFonts w:hint="eastAsia" w:ascii="仿宋" w:hAnsi="仿宋" w:eastAsia="仿宋"/>
          <w:color w:val="auto"/>
          <w:szCs w:val="21"/>
        </w:rPr>
        <w:t xml:space="preserve">调整外，还须交纳违约金2000元。累计达2次后，甲方有权终止合同，由此引致的经济损失，乙方须全额赔偿，甲方保留追究乙方相关责任的权利。 </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3、甲方有权以书面形式要求乙方更换不能按规定履行合同的人员。 </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4、即使是甲方要求或同意更换的人员，其代替人员的资历仍应得到甲方的认可，且其资历和经验均不低于被更换人员。由此而产生的费用由乙方承担。 </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5、乙方对其雇员的人身安全负全部责任。 </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6、按照有关法律法规规定，乙方与派遣员工订立书面劳动合同，为派遣人员在用人单位注册所在地办理社会保险手续等，并根据用户提供的派遣员工考勤、考核、教育培训、奖惩等资料情况建立派遣员工人事信息档案。对新招派遣员工，应在规定时间内办齐所有用工手续，并提供包括但不限于派遣员工档案表、花名册、身份证及学历证复印件等供用户备案。</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7、根据派遣员工人数和服务项目配备专门的劳务管理人员，负责派遣员工的日常事务，协调处理派遣员工与甲方之间的关系，向甲方提供政策法规方面的咨询。</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8、及时掌握国家、省、市及区的有关劳动标准、劳动条件、工资福利、社会保险等方面的最新政策动态并知会甲方，积极配合甲方对新政策规定的组织实施。</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9、按甲方要求，派遣员工严格遵守甲方的规章制度和管理规范规程、忠于职守、文明礼貌、严格遵守劳动纪律、服从和执行甲方</w:t>
      </w:r>
      <w:r>
        <w:rPr>
          <w:rFonts w:hint="eastAsia" w:ascii="仿宋" w:hAnsi="仿宋" w:eastAsia="仿宋"/>
          <w:color w:val="auto"/>
          <w:szCs w:val="21"/>
        </w:rPr>
        <w:t xml:space="preserve">作出</w:t>
      </w:r>
      <w:r>
        <w:rPr>
          <w:rFonts w:hint="eastAsia" w:ascii="仿宋" w:hAnsi="仿宋" w:eastAsia="仿宋"/>
          <w:color w:val="auto"/>
          <w:szCs w:val="21"/>
        </w:rPr>
        <w:t xml:space="preserve">的工作安排和调度。</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10、乙方需定期会同甲方共同对派遣员工进行考核，并委托甲方进行派遣员工的现场管理和工作考核，相关考核、考勤和奖惩资料由甲方提供。乙方依据甲方提供的考核、考勤和奖惩资料及时足额给派遣员工发放工资福利。</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11、乙方在项目履行期间发生的劳资纠纷、意外伤害、伤亡等所有安全事故、纠纷等均由乙方自行承担。</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12、乙方负责员工的薪酬管理、福利发放、社会保险投保。</w:t>
      </w:r>
      <w:r/>
    </w:p>
    <w:p>
      <w:pPr>
        <w:pStyle w:val="787"/>
        <w:ind w:firstLine="0"/>
        <w:spacing w:line="520" w:lineRule="exact"/>
        <w:rPr>
          <w:rFonts w:hint="eastAsia" w:ascii="仿宋" w:hAnsi="仿宋" w:eastAsia="仿宋"/>
          <w:b/>
          <w:color w:val="auto"/>
          <w:szCs w:val="21"/>
        </w:rPr>
      </w:pPr>
      <w:r>
        <w:rPr>
          <w:rFonts w:hint="eastAsia" w:ascii="仿宋" w:hAnsi="仿宋" w:eastAsia="仿宋"/>
          <w:b/>
          <w:color w:val="auto"/>
          <w:szCs w:val="21"/>
        </w:rPr>
        <w:t xml:space="preserve">五、</w:t>
      </w:r>
      <w:r>
        <w:rPr>
          <w:rFonts w:hint="eastAsia" w:ascii="仿宋" w:hAnsi="仿宋" w:eastAsia="仿宋"/>
          <w:b/>
          <w:bCs/>
          <w:color w:val="auto"/>
          <w:szCs w:val="21"/>
        </w:rPr>
        <w:t xml:space="preserve">拟派人员有下列情况的，甲方可随时辞退</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1、在试用期间被证明不符合录用条件的；</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2、严重违反甲方规章制度的；</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3、团队人员在外兼职，对完成甲方的工作任务造成严重影响，或者经甲方提出，拒不改正的；</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4、严重失职，给甲方造成重大损害的；</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5、团队人员因业务不熟悉或工作态度等原因经培训或调整工作岗位后仍不符合要求的；</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6、因劳动合同法第二十六条第一款第一项规定的情形致使劳动合同无效的；</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7、被依法追究刑事责任的；</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8、在发生劳动者被退回或离职的情况下，乙方应及时与甲方</w:t>
      </w:r>
      <w:r>
        <w:rPr>
          <w:rFonts w:hint="eastAsia" w:ascii="仿宋" w:hAnsi="仿宋" w:eastAsia="仿宋"/>
          <w:color w:val="auto"/>
          <w:szCs w:val="21"/>
        </w:rPr>
        <w:t xml:space="preserve">协商再</w:t>
      </w:r>
      <w:r>
        <w:rPr>
          <w:rFonts w:hint="eastAsia" w:ascii="仿宋" w:hAnsi="仿宋" w:eastAsia="仿宋"/>
          <w:color w:val="auto"/>
          <w:szCs w:val="21"/>
        </w:rPr>
        <w:t xml:space="preserve">派遣事宜，成交供应商应按照甲方要求及时派遣符合条件的人员到采购单位工作；</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9、甲方在辞退人员时须提前通知乙方。</w:t>
      </w:r>
      <w:r/>
    </w:p>
    <w:p>
      <w:pPr>
        <w:pStyle w:val="787"/>
        <w:ind w:firstLine="0"/>
        <w:spacing w:line="520" w:lineRule="exact"/>
        <w:rPr>
          <w:rFonts w:hint="eastAsia" w:ascii="仿宋" w:hAnsi="仿宋" w:eastAsia="仿宋"/>
          <w:b/>
          <w:bCs/>
          <w:color w:val="auto"/>
          <w:szCs w:val="21"/>
        </w:rPr>
      </w:pPr>
      <w:r>
        <w:rPr>
          <w:rFonts w:hint="eastAsia" w:ascii="仿宋" w:hAnsi="仿宋" w:eastAsia="仿宋"/>
          <w:b/>
          <w:color w:val="auto"/>
          <w:szCs w:val="21"/>
        </w:rPr>
        <w:t xml:space="preserve">六、</w:t>
      </w:r>
      <w:r>
        <w:rPr>
          <w:rFonts w:hint="eastAsia" w:ascii="仿宋" w:hAnsi="仿宋" w:eastAsia="仿宋"/>
          <w:b/>
          <w:bCs/>
          <w:color w:val="auto"/>
          <w:szCs w:val="21"/>
        </w:rPr>
        <w:t xml:space="preserve">甲方的权利及义务</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1、甲方有权对乙方的管理工作进行监督，如:卫生、安全、治安、综合治理、监督等，如乙方达不到甲方要求标准，每发现一次支付违约金500元；造成严重后果的，甲方有权追究乙方的经济赔偿责任和法律责任；</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2、甲方有权对乙方的工作人员的道德品质、身体健康状况、专业业务水平、综合素质等进行面试审核，如审核不合格，甲方有权拒绝使用此工作人员，并要求乙方重新提供符合甲方要求的工作人员，直至达到甲方要求为止。乙方聘用工作人员和更换工作人员必须按甲方规定时间到位，否则，造成的后果由乙方负全责。发现缺位工作人员，每人次支付违约金2000元，此类情况发生三次，甲方有权单方面终止合同；</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3、乙方除因不可抗力外造成误餐、</w:t>
      </w:r>
      <w:r>
        <w:rPr>
          <w:rFonts w:hint="eastAsia" w:ascii="仿宋" w:hAnsi="仿宋" w:eastAsia="仿宋"/>
          <w:color w:val="auto"/>
          <w:szCs w:val="21"/>
        </w:rPr>
        <w:t xml:space="preserve">停餐等</w:t>
      </w:r>
      <w:r>
        <w:rPr>
          <w:rFonts w:hint="eastAsia" w:ascii="仿宋" w:hAnsi="仿宋" w:eastAsia="仿宋"/>
          <w:color w:val="auto"/>
          <w:szCs w:val="21"/>
        </w:rPr>
        <w:t xml:space="preserve">问题，第一次支付违约金2000元，第二次支付违约金4000元，第三次支付违约金6000元，如造成事故情节严重或发生上述情况超过三次，甲方除追究乙方的违约责任外，还有权单方面终止合同；</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4、在乙方按规定完全履约的情况下，甲方按照协议规定付款。</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5、</w:t>
      </w:r>
      <w:r>
        <w:rPr>
          <w:rFonts w:hint="eastAsia" w:ascii="仿宋" w:hAnsi="仿宋" w:eastAsia="仿宋"/>
          <w:color w:val="auto"/>
          <w:szCs w:val="21"/>
        </w:rPr>
        <w:t xml:space="preserve">配备的服务人员必须满足项目实际运营需求。厨师必须按响应文件中承诺的执行，所有人员</w:t>
      </w:r>
      <w:r>
        <w:rPr>
          <w:rFonts w:hint="eastAsia" w:ascii="仿宋" w:hAnsi="仿宋" w:eastAsia="仿宋"/>
          <w:bCs/>
          <w:color w:val="auto"/>
          <w:szCs w:val="21"/>
        </w:rPr>
        <w:t xml:space="preserve">无犯罪前科，无精神病、传染病等</w:t>
      </w:r>
      <w:r>
        <w:rPr>
          <w:rFonts w:hint="eastAsia" w:ascii="仿宋" w:hAnsi="仿宋" w:eastAsia="仿宋"/>
          <w:color w:val="auto"/>
          <w:szCs w:val="21"/>
        </w:rPr>
        <w:t xml:space="preserve">，并持《健康证》上岗，且定期按卫生防疫部门的要求进行健康体检。甲方将对服务人员进行抽查及考核，如发现有人员无证上岗的，每一人每次罚款500元，并应及时整改到位，发现3次的，甲方有权终止合同。</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6、</w:t>
      </w:r>
      <w:r>
        <w:rPr>
          <w:rFonts w:hint="eastAsia" w:ascii="仿宋" w:hAnsi="仿宋" w:eastAsia="仿宋"/>
          <w:color w:val="auto"/>
          <w:szCs w:val="21"/>
        </w:rPr>
        <w:t xml:space="preserve">如乙方未经甲方书面同意擅自更换项目组人员，除须按甲方的要求对人员</w:t>
      </w:r>
      <w:r>
        <w:rPr>
          <w:rFonts w:hint="eastAsia" w:ascii="仿宋" w:hAnsi="仿宋" w:eastAsia="仿宋"/>
          <w:color w:val="auto"/>
          <w:szCs w:val="21"/>
        </w:rPr>
        <w:t xml:space="preserve">作出</w:t>
      </w:r>
      <w:r>
        <w:rPr>
          <w:rFonts w:hint="eastAsia" w:ascii="仿宋" w:hAnsi="仿宋" w:eastAsia="仿宋"/>
          <w:color w:val="auto"/>
          <w:szCs w:val="21"/>
        </w:rPr>
        <w:t xml:space="preserve">调整外，还须交纳违约金2000元。累计达2次后，甲方有权终止合同，由此引致的经济损失，乙方须全额赔偿，甲方保留追究乙方相关责任的权利。 </w:t>
      </w:r>
      <w:r/>
    </w:p>
    <w:p>
      <w:pPr>
        <w:pStyle w:val="787"/>
        <w:ind w:firstLine="0"/>
        <w:spacing w:line="520" w:lineRule="exact"/>
        <w:rPr>
          <w:rFonts w:hint="eastAsia" w:ascii="仿宋" w:hAnsi="仿宋" w:eastAsia="仿宋"/>
          <w:b/>
          <w:bCs/>
          <w:color w:val="auto"/>
          <w:szCs w:val="21"/>
        </w:rPr>
      </w:pPr>
      <w:r>
        <w:rPr>
          <w:rFonts w:hint="eastAsia" w:ascii="仿宋" w:hAnsi="仿宋" w:eastAsia="仿宋"/>
          <w:b/>
          <w:bCs/>
          <w:color w:val="auto"/>
          <w:szCs w:val="21"/>
        </w:rPr>
        <w:t xml:space="preserve">七、乙方的权利和义务:</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乙方在聘用加工服务工作人员时，必须向甲方提供与工作人员签订的劳务合同和工作人员的体检证明、技师证书、本人身份证复印件等证书资料，在甲方管理部门留存。劳务协议中应明确聘请工作人员的时间和工资福利待遇，否则，甲方有权拒绝乙方使用此工作人员；</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2、乙方必须确保食堂饭菜质量，对进货质量严格验收把关，经得起专业部门检查并达到国家规定的标准，否则由乙方负全责； </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3、乙方提供工作人员时，必须统一按季节提供工作人员工作服装，工作服的材质和样式要适合甲方食堂环境，端庄大方，并经甲方认可，否则，甲方有权要求乙方重新更换，如乙方不能及时按甲方要求更换则属违约，支付违约金2000元；</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4、乙方必须按甲方规定作息时间，准时开餐，开餐时间由甲方规定，如有变动应事先通知乙方。如果甲方因工作需要调整就餐时间，或工作日增加就餐次数、人数，或休息日安排加班工作餐等有其他供餐要求，乙方须无条件保障，不得提出费用需求；</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5、乙方聘用的食堂劳务人员必须遵守行业管理规定及甲方规章制度，如违反者，每发生一次支付违约金500元；乙方必须按月缴纳水、电费，如有拖延，甲方有权可以从结算合同款中扣除。</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6、乙方负责食堂工作人员的管理和业务培训，必须按照相关规范严格管理。业务培训每季度至少一次，采用轮训的方法，周六、周日进行； </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7、乙方在甲方就餐结束后，必须关闭除正常工作的设备以外的其它设备的电源、水龙头、灯和天然气闸阀，乙方对食堂工作人员的一切安全风险负全责。</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8、乙方必须加强安全管理，全面负责食堂安全，加强食堂工作人员的安全教育、安全培训工作，必须遵守设备的操作规程和保障用水、用电、用气安全，如违反相关规定，造成的一切的后果由乙方负责。</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9、乙方须遵守食品安全、生产安全、消防安全等相关规定，如发生食品安全、生产安全、消防等安全隐患问题的，责任由乙方承担，给甲方及就餐人员造成损失的，乙方给予全额赔偿。</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10</w:t>
      </w:r>
      <w:r>
        <w:rPr>
          <w:rFonts w:hint="eastAsia" w:ascii="仿宋" w:hAnsi="仿宋" w:eastAsia="仿宋"/>
          <w:color w:val="auto"/>
          <w:szCs w:val="21"/>
        </w:rPr>
        <w:t xml:space="preserve">、节假日期间（如中秋节、春节等），乙方须依照甲方提前通知的要求相应提高食堂的餐食质量。 </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11</w:t>
      </w:r>
      <w:r>
        <w:rPr>
          <w:rFonts w:hint="eastAsia" w:ascii="仿宋" w:hAnsi="仿宋" w:eastAsia="仿宋"/>
          <w:color w:val="auto"/>
          <w:szCs w:val="21"/>
        </w:rPr>
        <w:t xml:space="preserve">、如果遇到特殊情况，不能正常供餐，乙方应有随时提供员工正常用餐的能力。</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w:t>
      </w:r>
      <w:r>
        <w:rPr>
          <w:rFonts w:hint="eastAsia" w:ascii="仿宋" w:hAnsi="仿宋" w:eastAsia="仿宋"/>
          <w:color w:val="auto"/>
          <w:szCs w:val="21"/>
        </w:rPr>
        <w:t xml:space="preserve">2</w:t>
      </w:r>
      <w:r>
        <w:rPr>
          <w:rFonts w:hint="eastAsia" w:ascii="仿宋" w:hAnsi="仿宋" w:eastAsia="仿宋"/>
          <w:color w:val="auto"/>
          <w:szCs w:val="21"/>
        </w:rPr>
        <w:t xml:space="preserve">、乙方在经营期满或其他原因导致的合同终止后乙方必须配合甲方顺利交接，并全部移交会所经营所需的各种证件，如需进行变更或注销有关证件的，乙方配合办理。</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w:t>
      </w:r>
      <w:r>
        <w:rPr>
          <w:rFonts w:hint="eastAsia" w:ascii="仿宋" w:hAnsi="仿宋" w:eastAsia="仿宋"/>
          <w:color w:val="auto"/>
          <w:szCs w:val="21"/>
        </w:rPr>
        <w:t xml:space="preserve">3</w:t>
      </w:r>
      <w:r>
        <w:rPr>
          <w:rFonts w:hint="eastAsia" w:ascii="仿宋" w:hAnsi="仿宋" w:eastAsia="仿宋"/>
          <w:color w:val="auto"/>
          <w:szCs w:val="21"/>
        </w:rPr>
        <w:t xml:space="preserve">、乙方应遵守甲方制定的各项管理制度。</w:t>
      </w:r>
      <w:r>
        <w:rPr>
          <w:rFonts w:hint="eastAsia" w:ascii="仿宋" w:hAnsi="仿宋" w:eastAsia="仿宋"/>
          <w:color w:val="auto"/>
          <w:szCs w:val="21"/>
        </w:rPr>
        <w:t xml:space="preserve">乙方员工</w:t>
      </w:r>
      <w:r>
        <w:rPr>
          <w:rFonts w:hint="eastAsia" w:ascii="仿宋" w:hAnsi="仿宋" w:eastAsia="仿宋"/>
          <w:color w:val="auto"/>
          <w:szCs w:val="21"/>
        </w:rPr>
        <w:t xml:space="preserve">等人员未经批准不得随意出入甲方办公区域。</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w:t>
      </w:r>
      <w:r>
        <w:rPr>
          <w:rFonts w:hint="eastAsia" w:ascii="仿宋" w:hAnsi="仿宋" w:eastAsia="仿宋"/>
          <w:color w:val="auto"/>
          <w:szCs w:val="21"/>
        </w:rPr>
        <w:t xml:space="preserve">4</w:t>
      </w:r>
      <w:r>
        <w:rPr>
          <w:rFonts w:hint="eastAsia" w:ascii="仿宋" w:hAnsi="仿宋" w:eastAsia="仿宋"/>
          <w:color w:val="auto"/>
          <w:szCs w:val="21"/>
        </w:rPr>
        <w:t xml:space="preserve">、承租过程中发生的一切安全事故和责任，均由承租人承担。</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w:t>
      </w:r>
      <w:r>
        <w:rPr>
          <w:rFonts w:hint="eastAsia" w:ascii="仿宋" w:hAnsi="仿宋" w:eastAsia="仿宋"/>
          <w:color w:val="auto"/>
          <w:szCs w:val="21"/>
        </w:rPr>
        <w:t xml:space="preserve">5</w:t>
      </w:r>
      <w:r>
        <w:rPr>
          <w:rFonts w:hint="eastAsia" w:ascii="仿宋" w:hAnsi="仿宋" w:eastAsia="仿宋"/>
          <w:color w:val="auto"/>
          <w:szCs w:val="21"/>
        </w:rPr>
        <w:t xml:space="preserve">、乙方必须严格遵守国家有关法律、法规和政策，依法经营，文明守法，自觉维护甲方的形象和利益，乙方经营范围内的一切劳动或其它经济纠纷由乙方负责，与甲方无关。</w:t>
      </w:r>
      <w:r/>
    </w:p>
    <w:p>
      <w:pPr>
        <w:pStyle w:val="787"/>
        <w:spacing w:line="520" w:lineRule="exact"/>
        <w:rPr>
          <w:rFonts w:hint="eastAsia" w:ascii="仿宋" w:hAnsi="仿宋" w:eastAsia="仿宋"/>
          <w:b/>
          <w:color w:val="auto"/>
          <w:szCs w:val="21"/>
        </w:rPr>
      </w:pPr>
      <w:r>
        <w:rPr>
          <w:rFonts w:hint="eastAsia" w:ascii="仿宋" w:hAnsi="仿宋" w:eastAsia="仿宋"/>
          <w:b/>
          <w:color w:val="auto"/>
          <w:szCs w:val="21"/>
        </w:rPr>
        <w:t xml:space="preserve">八、工作内容及要求</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1.中标供应商不得利用食堂对外承接业务（病人除外）。</w:t>
      </w:r>
      <w:r/>
    </w:p>
    <w:p>
      <w:pPr>
        <w:pStyle w:val="787"/>
        <w:spacing w:line="520" w:lineRule="exact"/>
        <w:rPr>
          <w:rFonts w:hint="eastAsia" w:ascii="仿宋" w:hAnsi="仿宋" w:eastAsia="仿宋"/>
          <w:color w:val="auto"/>
          <w:szCs w:val="21"/>
        </w:rPr>
      </w:pPr>
      <w:r>
        <w:rPr>
          <w:rFonts w:hint="eastAsia" w:ascii="仿宋" w:hAnsi="仿宋" w:eastAsia="仿宋"/>
          <w:color w:val="auto"/>
          <w:szCs w:val="21"/>
        </w:rPr>
        <w:t xml:space="preserve">各供应商中标后要求就餐时秩序井然，营造一个温馨、卫生、整洁的就餐环境，同时要做好就餐人员的统计工作，合理安排用餐量，不造成菜肴变质、浪费或份量不够等情况。</w:t>
      </w:r>
      <w:r/>
    </w:p>
    <w:p>
      <w:pPr>
        <w:pStyle w:val="787"/>
        <w:ind w:firstLine="0"/>
        <w:spacing w:line="520" w:lineRule="exact"/>
        <w:rPr>
          <w:rFonts w:hint="eastAsia" w:ascii="仿宋" w:hAnsi="仿宋" w:eastAsia="仿宋"/>
          <w:bCs/>
          <w:color w:val="auto"/>
          <w:szCs w:val="21"/>
        </w:rPr>
      </w:pPr>
      <w:r>
        <w:rPr>
          <w:rFonts w:hint="eastAsia" w:ascii="仿宋" w:hAnsi="仿宋" w:eastAsia="仿宋"/>
          <w:color w:val="auto"/>
          <w:szCs w:val="21"/>
        </w:rPr>
        <w:t xml:space="preserve">2.食堂用餐</w:t>
      </w:r>
      <w:r>
        <w:rPr>
          <w:rFonts w:hint="eastAsia" w:ascii="仿宋" w:hAnsi="仿宋" w:eastAsia="仿宋"/>
          <w:color w:val="auto"/>
          <w:szCs w:val="21"/>
        </w:rPr>
        <w:t xml:space="preserve">食材由</w:t>
      </w:r>
      <w:r>
        <w:rPr>
          <w:rFonts w:hint="eastAsia" w:ascii="仿宋" w:hAnsi="仿宋" w:eastAsia="仿宋"/>
          <w:color w:val="auto"/>
          <w:szCs w:val="21"/>
        </w:rPr>
        <w:t xml:space="preserve">中标供应商自行采购，</w:t>
      </w:r>
      <w:r>
        <w:rPr>
          <w:rFonts w:hint="eastAsia" w:ascii="仿宋" w:hAnsi="仿宋" w:eastAsia="仿宋"/>
          <w:bCs/>
          <w:color w:val="auto"/>
          <w:szCs w:val="21"/>
        </w:rPr>
        <w:t xml:space="preserve">每周四前将下一周菜谱报给采购人审核，并按审核确定的菜谱烹饪供应。</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菜品要变化多样，每天米面、蔬菜、鱼肉、瓜果等必须正规渠道采购，确保新鲜，洁净，无污染，无变质，无发霉，符合国家食品卫生安全标准。食用油必须使用非转基因，各类调味料必须使用品牌产品（食用油及调味料品牌必须经采购人确认后方可使用，如发现擅自变更品牌或弄虚作假的，采购人将终止合同），所有</w:t>
      </w:r>
      <w:r>
        <w:rPr>
          <w:rFonts w:hint="eastAsia" w:ascii="仿宋" w:hAnsi="仿宋" w:eastAsia="仿宋"/>
          <w:color w:val="auto"/>
          <w:szCs w:val="21"/>
        </w:rPr>
        <w:t xml:space="preserve">主要食材禁止</w:t>
      </w:r>
      <w:r>
        <w:rPr>
          <w:rFonts w:hint="eastAsia" w:ascii="仿宋" w:hAnsi="仿宋" w:eastAsia="仿宋"/>
          <w:color w:val="auto"/>
          <w:szCs w:val="21"/>
        </w:rPr>
        <w:t xml:space="preserve">使用人工合成或科技生产食材，一经发现，采购人将终止合同。供应商提供至少28个菜品（14个荤菜、14个素菜）（按照格式填写，面食、稀饭、汤、水果、小菜不包含在内），采购人有权在菜品中自行选择，也可另行指定菜品。</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米、面、油、</w:t>
      </w:r>
      <w:r>
        <w:rPr>
          <w:rFonts w:hint="eastAsia" w:ascii="仿宋" w:hAnsi="仿宋" w:eastAsia="仿宋"/>
          <w:color w:val="auto"/>
          <w:szCs w:val="21"/>
        </w:rPr>
        <w:t xml:space="preserve">肉类食材采买</w:t>
      </w:r>
      <w:r>
        <w:rPr>
          <w:rFonts w:hint="eastAsia" w:ascii="仿宋" w:hAnsi="仿宋" w:eastAsia="仿宋"/>
          <w:color w:val="auto"/>
          <w:szCs w:val="21"/>
        </w:rPr>
        <w:t xml:space="preserve">票据必须留存，采购人将进行随机核查，如发现弄虚作假的，甲方有权处以票面金额3倍的罚款（未及时缴纳罚款的，采购人将终止合同，同时有权在合同款中予以扣除）；发现三次弄虚作假行为的采购人将终止合同。</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3.食堂厨具设备由采购方提供，供应商仅</w:t>
      </w:r>
      <w:r>
        <w:rPr>
          <w:rFonts w:hint="eastAsia" w:ascii="仿宋" w:hAnsi="仿宋" w:eastAsia="仿宋"/>
          <w:color w:val="auto"/>
          <w:szCs w:val="21"/>
        </w:rPr>
        <w:t xml:space="preserve">提供食材采购</w:t>
      </w:r>
      <w:r>
        <w:rPr>
          <w:rFonts w:hint="eastAsia" w:ascii="仿宋" w:hAnsi="仿宋" w:eastAsia="仿宋"/>
          <w:color w:val="auto"/>
          <w:szCs w:val="21"/>
        </w:rPr>
        <w:t xml:space="preserve">、加工、就餐餐具、就餐管理、保洁即可。中标供应商需的签订合同前向甲方缴纳厨具设备使用保证金人民币壹万元，中标供应商对食堂设备必须科学管理合理使用，承包期内食堂设备损坏由中标供应商负责维修到位，无法维修的将在保证金中扣除相应金额，超出保证金部分在结算费用时予以扣除。</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4.餐品要求（</w:t>
      </w:r>
      <w:r>
        <w:rPr>
          <w:rFonts w:hint="eastAsia" w:ascii="仿宋" w:hAnsi="仿宋" w:eastAsia="仿宋"/>
          <w:bCs/>
          <w:color w:val="auto"/>
          <w:szCs w:val="21"/>
        </w:rPr>
        <w:t xml:space="preserve">最终以供应商承诺为准）</w:t>
      </w:r>
      <w:r>
        <w:rPr>
          <w:rFonts w:hint="eastAsia" w:ascii="仿宋" w:hAnsi="仿宋" w:eastAsia="仿宋"/>
          <w:color w:val="auto"/>
          <w:szCs w:val="21"/>
        </w:rPr>
        <w:t xml:space="preserve">：</w:t>
      </w:r>
      <w:r/>
    </w:p>
    <w:p>
      <w:pPr>
        <w:ind w:firstLine="420"/>
        <w:spacing w:line="700" w:lineRule="exact"/>
        <w:rPr>
          <w:rFonts w:hint="eastAsia" w:ascii="仿宋" w:hAnsi="仿宋" w:eastAsia="仿宋"/>
          <w:color w:val="000000"/>
          <w:szCs w:val="21"/>
        </w:rPr>
      </w:pPr>
      <w:r>
        <w:rPr>
          <w:rFonts w:hint="eastAsia" w:ascii="仿宋" w:hAnsi="仿宋" w:eastAsia="仿宋"/>
          <w:color w:val="000000"/>
          <w:szCs w:val="21"/>
        </w:rPr>
        <w:t xml:space="preserve">职工餐：</w:t>
      </w:r>
      <w:r/>
    </w:p>
    <w:p>
      <w:pPr>
        <w:ind w:firstLine="420"/>
        <w:spacing w:line="700" w:lineRule="exact"/>
        <w:rPr>
          <w:rFonts w:hint="eastAsia" w:ascii="仿宋" w:hAnsi="仿宋" w:eastAsia="仿宋"/>
          <w:color w:val="000000"/>
          <w:szCs w:val="21"/>
        </w:rPr>
      </w:pPr>
      <w:r>
        <w:rPr>
          <w:rFonts w:hint="eastAsia" w:ascii="仿宋" w:hAnsi="仿宋" w:eastAsia="仿宋"/>
          <w:color w:val="000000"/>
          <w:szCs w:val="21"/>
        </w:rPr>
        <w:t xml:space="preserve">早餐（</w:t>
      </w:r>
      <w:r>
        <w:rPr>
          <w:rFonts w:ascii="仿宋" w:hAnsi="仿宋" w:eastAsia="仿宋"/>
          <w:color w:val="000000"/>
          <w:szCs w:val="21"/>
        </w:rPr>
        <w:t xml:space="preserve">3</w:t>
      </w:r>
      <w:r>
        <w:rPr>
          <w:rFonts w:hint="eastAsia" w:ascii="仿宋" w:hAnsi="仿宋" w:eastAsia="仿宋"/>
          <w:color w:val="000000"/>
          <w:szCs w:val="21"/>
        </w:rPr>
        <w:t xml:space="preserve">元/人）：不少于两种</w:t>
      </w:r>
      <w:r>
        <w:rPr>
          <w:rFonts w:hint="eastAsia" w:ascii="仿宋" w:hAnsi="仿宋" w:eastAsia="仿宋"/>
          <w:bCs/>
          <w:color w:val="000000"/>
          <w:szCs w:val="21"/>
        </w:rPr>
        <w:t xml:space="preserve">面食</w:t>
      </w:r>
      <w:r>
        <w:rPr>
          <w:rFonts w:hint="eastAsia" w:ascii="仿宋" w:hAnsi="仿宋" w:eastAsia="仿宋"/>
          <w:color w:val="000000"/>
          <w:szCs w:val="21"/>
        </w:rPr>
        <w:t xml:space="preserve">（锅贴、鸡蛋饼、花卷、馒头、包子、烧麦等），两种稀饭，鸡蛋一个/人，2种以上小菜。</w:t>
      </w:r>
      <w:r/>
    </w:p>
    <w:p>
      <w:pPr>
        <w:ind w:firstLine="420"/>
        <w:spacing w:line="700" w:lineRule="exact"/>
        <w:rPr>
          <w:rFonts w:hint="eastAsia" w:ascii="仿宋" w:hAnsi="仿宋" w:eastAsia="仿宋"/>
          <w:color w:val="000000"/>
          <w:szCs w:val="21"/>
        </w:rPr>
      </w:pPr>
      <w:r>
        <w:rPr>
          <w:rFonts w:hint="eastAsia" w:ascii="仿宋" w:hAnsi="仿宋" w:eastAsia="仿宋"/>
          <w:color w:val="000000"/>
          <w:szCs w:val="21"/>
        </w:rPr>
        <w:t xml:space="preserve">午餐（1</w:t>
      </w:r>
      <w:r>
        <w:rPr>
          <w:rFonts w:ascii="仿宋" w:hAnsi="仿宋" w:eastAsia="仿宋"/>
          <w:color w:val="000000"/>
          <w:szCs w:val="21"/>
        </w:rPr>
        <w:t xml:space="preserve">3</w:t>
      </w:r>
      <w:r>
        <w:rPr>
          <w:rFonts w:hint="eastAsia" w:ascii="仿宋" w:hAnsi="仿宋" w:eastAsia="仿宋"/>
          <w:color w:val="000000"/>
          <w:szCs w:val="21"/>
        </w:rPr>
        <w:t xml:space="preserve">元/人）：不少于一大荤、一小荤、两素、一汤、</w:t>
      </w:r>
      <w:r>
        <w:rPr>
          <w:rFonts w:hint="eastAsia" w:ascii="仿宋" w:hAnsi="仿宋" w:eastAsia="仿宋"/>
          <w:color w:val="000000"/>
          <w:szCs w:val="21"/>
        </w:rPr>
        <w:t xml:space="preserve">一</w:t>
      </w:r>
      <w:r>
        <w:rPr>
          <w:rFonts w:hint="eastAsia" w:ascii="仿宋" w:hAnsi="仿宋" w:eastAsia="仿宋"/>
          <w:color w:val="000000"/>
          <w:szCs w:val="21"/>
        </w:rPr>
        <w:t xml:space="preserve">水果。</w:t>
      </w:r>
      <w:r/>
    </w:p>
    <w:p>
      <w:pPr>
        <w:ind w:firstLine="420"/>
        <w:spacing w:line="700" w:lineRule="exact"/>
        <w:rPr>
          <w:rFonts w:hint="eastAsia" w:ascii="仿宋" w:hAnsi="仿宋" w:eastAsia="仿宋"/>
          <w:bCs/>
          <w:color w:val="000000"/>
          <w:szCs w:val="21"/>
        </w:rPr>
      </w:pPr>
      <w:r>
        <w:rPr>
          <w:rFonts w:hint="eastAsia" w:ascii="仿宋" w:hAnsi="仿宋" w:eastAsia="仿宋"/>
          <w:color w:val="000000"/>
          <w:szCs w:val="21"/>
        </w:rPr>
        <w:t xml:space="preserve">晚餐（</w:t>
      </w:r>
      <w:r>
        <w:rPr>
          <w:rFonts w:hint="eastAsia" w:ascii="仿宋" w:hAnsi="仿宋" w:eastAsia="仿宋"/>
          <w:color w:val="000000"/>
          <w:szCs w:val="21"/>
        </w:rPr>
        <w:t xml:space="preserve">3</w:t>
      </w:r>
      <w:r>
        <w:rPr>
          <w:rFonts w:hint="eastAsia" w:ascii="仿宋" w:hAnsi="仿宋" w:eastAsia="仿宋"/>
          <w:color w:val="000000"/>
          <w:szCs w:val="21"/>
        </w:rPr>
        <w:t xml:space="preserve">元/人）：不少于两种</w:t>
      </w:r>
      <w:r>
        <w:rPr>
          <w:rFonts w:hint="eastAsia" w:ascii="仿宋" w:hAnsi="仿宋" w:eastAsia="仿宋"/>
          <w:bCs/>
          <w:color w:val="000000"/>
          <w:szCs w:val="21"/>
        </w:rPr>
        <w:t xml:space="preserve">面食</w:t>
      </w:r>
      <w:r>
        <w:rPr>
          <w:rFonts w:hint="eastAsia" w:ascii="仿宋" w:hAnsi="仿宋" w:eastAsia="仿宋"/>
          <w:color w:val="000000"/>
          <w:szCs w:val="21"/>
        </w:rPr>
        <w:t xml:space="preserve">（锅贴、鸡蛋饼、花卷、馒头、包子、烧麦等），两种稀饭，</w:t>
      </w:r>
      <w:r>
        <w:rPr>
          <w:rFonts w:hint="eastAsia" w:ascii="仿宋" w:hAnsi="仿宋" w:eastAsia="仿宋"/>
          <w:color w:val="000000"/>
          <w:szCs w:val="21"/>
        </w:rPr>
        <w:t xml:space="preserve">鸡蛋一个/人，</w:t>
      </w:r>
      <w:r>
        <w:rPr>
          <w:rFonts w:hint="eastAsia" w:ascii="仿宋" w:hAnsi="仿宋" w:eastAsia="仿宋"/>
          <w:color w:val="000000"/>
          <w:szCs w:val="21"/>
        </w:rPr>
        <w:t xml:space="preserve">2种以上小菜。 </w:t>
      </w:r>
      <w:r>
        <w:rPr>
          <w:rFonts w:hint="eastAsia" w:ascii="仿宋" w:hAnsi="仿宋" w:eastAsia="仿宋"/>
          <w:bCs/>
          <w:color w:val="000000"/>
          <w:szCs w:val="21"/>
        </w:rPr>
        <w:t xml:space="preserve">当日菜谱在食堂门口进行公示。</w:t>
      </w:r>
      <w:r/>
    </w:p>
    <w:p>
      <w:pPr>
        <w:ind w:firstLine="420"/>
        <w:spacing w:line="700" w:lineRule="exact"/>
        <w:rPr>
          <w:rFonts w:hint="eastAsia" w:ascii="仿宋" w:hAnsi="仿宋" w:eastAsia="仿宋"/>
          <w:bCs/>
          <w:color w:val="000000"/>
          <w:szCs w:val="21"/>
        </w:rPr>
      </w:pPr>
      <w:r>
        <w:rPr>
          <w:rFonts w:hint="eastAsia" w:ascii="仿宋" w:hAnsi="仿宋" w:eastAsia="仿宋"/>
          <w:bCs/>
          <w:color w:val="000000"/>
          <w:szCs w:val="21"/>
        </w:rPr>
        <w:t xml:space="preserve">精神科病人餐饮（17元）：</w:t>
      </w:r>
      <w:r/>
    </w:p>
    <w:p>
      <w:pPr>
        <w:ind w:firstLine="420"/>
        <w:spacing w:line="700" w:lineRule="exact"/>
        <w:rPr>
          <w:rFonts w:hint="eastAsia" w:ascii="仿宋" w:hAnsi="仿宋" w:eastAsia="仿宋"/>
          <w:color w:val="000000"/>
          <w:szCs w:val="21"/>
        </w:rPr>
      </w:pPr>
      <w:r>
        <w:rPr>
          <w:rFonts w:hint="eastAsia" w:ascii="仿宋" w:hAnsi="仿宋" w:eastAsia="仿宋"/>
          <w:color w:val="000000"/>
          <w:szCs w:val="21"/>
        </w:rPr>
        <w:t xml:space="preserve">早餐（</w:t>
      </w:r>
      <w:r>
        <w:rPr>
          <w:rFonts w:ascii="仿宋" w:hAnsi="仿宋" w:eastAsia="仿宋"/>
          <w:color w:val="000000"/>
          <w:szCs w:val="21"/>
        </w:rPr>
        <w:t xml:space="preserve">3</w:t>
      </w:r>
      <w:r>
        <w:rPr>
          <w:rFonts w:hint="eastAsia" w:ascii="仿宋" w:hAnsi="仿宋" w:eastAsia="仿宋"/>
          <w:color w:val="000000"/>
          <w:szCs w:val="21"/>
        </w:rPr>
        <w:t xml:space="preserve">元/人）：不少于两种</w:t>
      </w:r>
      <w:r>
        <w:rPr>
          <w:rFonts w:hint="eastAsia" w:ascii="仿宋" w:hAnsi="仿宋" w:eastAsia="仿宋"/>
          <w:bCs/>
          <w:color w:val="000000"/>
          <w:szCs w:val="21"/>
        </w:rPr>
        <w:t xml:space="preserve">面食</w:t>
      </w:r>
      <w:r>
        <w:rPr>
          <w:rFonts w:hint="eastAsia" w:ascii="仿宋" w:hAnsi="仿宋" w:eastAsia="仿宋"/>
          <w:color w:val="000000"/>
          <w:szCs w:val="21"/>
        </w:rPr>
        <w:t xml:space="preserve">（锅贴、鸡蛋饼、花卷、馒头、包子、烧麦等），两种稀饭，鸡蛋一个/人，2种以上小菜。</w:t>
      </w:r>
      <w:r/>
    </w:p>
    <w:p>
      <w:pPr>
        <w:ind w:firstLine="420"/>
        <w:spacing w:line="700" w:lineRule="exact"/>
        <w:rPr>
          <w:rFonts w:hint="eastAsia" w:ascii="仿宋" w:hAnsi="仿宋" w:eastAsia="仿宋"/>
          <w:color w:val="000000"/>
          <w:szCs w:val="21"/>
        </w:rPr>
      </w:pPr>
      <w:r>
        <w:rPr>
          <w:rFonts w:hint="eastAsia" w:ascii="仿宋" w:hAnsi="仿宋" w:eastAsia="仿宋"/>
          <w:color w:val="000000"/>
          <w:szCs w:val="21"/>
        </w:rPr>
        <w:t xml:space="preserve">午餐（11元/人）：不少于一大荤、一小荤、一汤。</w:t>
      </w:r>
      <w:r/>
    </w:p>
    <w:p>
      <w:pPr>
        <w:pStyle w:val="787"/>
        <w:ind w:firstLine="0"/>
        <w:spacing w:line="520" w:lineRule="exact"/>
        <w:rPr>
          <w:rFonts w:hint="eastAsia" w:ascii="仿宋" w:hAnsi="仿宋" w:eastAsia="仿宋"/>
          <w:bCs/>
          <w:color w:val="auto"/>
          <w:szCs w:val="21"/>
        </w:rPr>
      </w:pPr>
      <w:r>
        <w:rPr>
          <w:rFonts w:hint="eastAsia" w:ascii="仿宋" w:hAnsi="仿宋" w:eastAsia="仿宋"/>
          <w:color w:val="000000"/>
          <w:szCs w:val="21"/>
        </w:rPr>
        <w:t xml:space="preserve">晚餐（3元/人）：不少于两种</w:t>
      </w:r>
      <w:r>
        <w:rPr>
          <w:rFonts w:hint="eastAsia" w:ascii="仿宋" w:hAnsi="仿宋" w:eastAsia="仿宋"/>
          <w:bCs/>
          <w:color w:val="000000"/>
          <w:szCs w:val="21"/>
        </w:rPr>
        <w:t xml:space="preserve">面食</w:t>
      </w:r>
      <w:r>
        <w:rPr>
          <w:rFonts w:hint="eastAsia" w:ascii="仿宋" w:hAnsi="仿宋" w:eastAsia="仿宋"/>
          <w:color w:val="000000"/>
          <w:szCs w:val="21"/>
        </w:rPr>
        <w:t xml:space="preserve">（锅贴、鸡蛋饼、花卷、馒头、包子、烧麦等）</w:t>
      </w:r>
      <w:r>
        <w:rPr>
          <w:rFonts w:hint="eastAsia" w:ascii="仿宋" w:hAnsi="仿宋" w:eastAsia="仿宋"/>
          <w:color w:val="000000"/>
          <w:szCs w:val="21"/>
        </w:rPr>
        <w:t xml:space="preserve">三</w:t>
      </w:r>
      <w:r>
        <w:rPr>
          <w:rFonts w:hint="eastAsia" w:ascii="仿宋" w:hAnsi="仿宋" w:eastAsia="仿宋"/>
          <w:color w:val="000000"/>
          <w:szCs w:val="21"/>
        </w:rPr>
        <w:t xml:space="preserve">种稀饭，2种以上小菜。 </w:t>
      </w:r>
      <w:r>
        <w:rPr>
          <w:rFonts w:hint="eastAsia" w:ascii="仿宋" w:hAnsi="仿宋" w:eastAsia="仿宋"/>
          <w:bCs/>
          <w:color w:val="000000"/>
          <w:szCs w:val="21"/>
        </w:rPr>
        <w:t xml:space="preserve">菜谱提前1周递交院方监督，如遇不合适的菜谱院方拥有更改菜谱的权利（糖尿病等患者菜谱按医护要求替换）。</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5.</w:t>
      </w:r>
      <w:r>
        <w:rPr>
          <w:rFonts w:hint="eastAsia" w:ascii="仿宋" w:hAnsi="仿宋" w:eastAsia="仿宋"/>
          <w:bCs/>
          <w:color w:val="auto"/>
          <w:szCs w:val="21"/>
        </w:rPr>
        <w:t xml:space="preserve">公务接待用餐按甲方的要求购买原材料、制作，并按原材料的采购价开具正规发票与甲方另行结算，但必须提供正规的税务发票</w:t>
      </w:r>
      <w:r>
        <w:rPr>
          <w:rFonts w:hint="eastAsia" w:ascii="仿宋" w:hAnsi="仿宋" w:eastAsia="仿宋"/>
          <w:color w:val="auto"/>
          <w:szCs w:val="21"/>
        </w:rPr>
        <w:t xml:space="preserve">。</w:t>
      </w:r>
      <w:r/>
    </w:p>
    <w:p>
      <w:pPr>
        <w:pStyle w:val="787"/>
        <w:spacing w:line="520" w:lineRule="exact"/>
        <w:rPr>
          <w:rFonts w:hint="eastAsia" w:ascii="仿宋" w:hAnsi="仿宋" w:eastAsia="仿宋"/>
          <w:b/>
          <w:color w:val="auto"/>
          <w:szCs w:val="21"/>
        </w:rPr>
      </w:pPr>
      <w:r>
        <w:rPr>
          <w:rFonts w:hint="eastAsia" w:ascii="仿宋" w:hAnsi="仿宋" w:eastAsia="仿宋"/>
          <w:b/>
          <w:color w:val="auto"/>
          <w:szCs w:val="21"/>
        </w:rPr>
        <w:t xml:space="preserve">九、履约保证金</w:t>
      </w:r>
      <w:r/>
    </w:p>
    <w:p>
      <w:pPr>
        <w:pStyle w:val="1447"/>
        <w:ind w:firstLine="630"/>
        <w:spacing w:line="520" w:lineRule="exact"/>
        <w:rPr>
          <w:rFonts w:hint="eastAsia" w:ascii="仿宋" w:hAnsi="仿宋" w:eastAsia="仿宋"/>
          <w:bCs/>
        </w:rPr>
      </w:pPr>
      <w:r>
        <w:rPr>
          <w:rFonts w:hint="eastAsia" w:ascii="仿宋" w:hAnsi="仿宋" w:eastAsia="仿宋"/>
          <w:bCs/>
        </w:rPr>
        <w:t xml:space="preserve">1.</w:t>
      </w:r>
      <w:r>
        <w:rPr>
          <w:rFonts w:ascii="仿宋" w:hAnsi="仿宋" w:eastAsia="仿宋"/>
          <w:bCs/>
        </w:rPr>
        <w:t xml:space="preserve">乙方交纳人民币合同金额的</w:t>
      </w:r>
      <w:r>
        <w:rPr>
          <w:rFonts w:hint="eastAsia" w:ascii="仿宋" w:hAnsi="仿宋" w:eastAsia="仿宋"/>
          <w:bCs/>
        </w:rPr>
        <w:t xml:space="preserve">0</w:t>
      </w:r>
      <w:r>
        <w:rPr>
          <w:rFonts w:ascii="仿宋" w:hAnsi="仿宋" w:eastAsia="仿宋"/>
          <w:bCs/>
        </w:rPr>
        <w:t xml:space="preserve">%作为本合同的履约保证金。</w:t>
      </w:r>
      <w:r/>
    </w:p>
    <w:p>
      <w:pPr>
        <w:ind w:left="630"/>
        <w:spacing w:line="520" w:lineRule="exact"/>
        <w:rPr>
          <w:rFonts w:hint="eastAsia" w:ascii="仿宋" w:hAnsi="仿宋" w:eastAsia="仿宋"/>
          <w:bCs/>
          <w:szCs w:val="21"/>
        </w:rPr>
      </w:pPr>
      <w:r>
        <w:rPr>
          <w:rFonts w:hint="eastAsia" w:ascii="仿宋" w:hAnsi="仿宋" w:eastAsia="仿宋"/>
          <w:bCs/>
          <w:szCs w:val="21"/>
        </w:rPr>
        <w:t xml:space="preserve">2.乙方提供的履约保证金可以是人民币形式（银行本票、汇票、支票、电汇），或</w:t>
      </w:r>
      <w:r>
        <w:rPr>
          <w:rFonts w:ascii="仿宋" w:hAnsi="仿宋" w:eastAsia="仿宋"/>
          <w:bCs/>
          <w:szCs w:val="21"/>
        </w:rPr>
        <w:t xml:space="preserve">银行保函、担保公司的保证担保或保险公司的保证保险等多种形式。</w:t>
      </w:r>
      <w:r/>
    </w:p>
    <w:p>
      <w:pPr>
        <w:ind w:left="630"/>
        <w:spacing w:line="520" w:lineRule="exact"/>
        <w:rPr>
          <w:rFonts w:hint="eastAsia" w:ascii="仿宋" w:hAnsi="仿宋" w:eastAsia="仿宋"/>
          <w:bCs/>
          <w:szCs w:val="21"/>
        </w:rPr>
      </w:pPr>
      <w:r>
        <w:rPr>
          <w:rFonts w:hint="eastAsia" w:ascii="仿宋" w:hAnsi="仿宋" w:eastAsia="仿宋"/>
          <w:bCs/>
          <w:szCs w:val="21"/>
        </w:rPr>
        <w:t xml:space="preserve">3.乙方</w:t>
      </w:r>
      <w:r>
        <w:rPr>
          <w:rFonts w:ascii="仿宋" w:hAnsi="仿宋" w:eastAsia="仿宋"/>
          <w:bCs/>
          <w:szCs w:val="21"/>
        </w:rPr>
        <w:t xml:space="preserve">选取银行保函、担保公司的保证担保或保险公司的保证保险等形式的向采购人缴纳</w:t>
      </w:r>
      <w:r>
        <w:rPr>
          <w:rFonts w:hint="eastAsia" w:ascii="仿宋" w:hAnsi="仿宋" w:eastAsia="仿宋"/>
          <w:bCs/>
          <w:szCs w:val="21"/>
        </w:rPr>
        <w:t xml:space="preserve">的</w:t>
      </w:r>
      <w:r>
        <w:rPr>
          <w:rFonts w:ascii="仿宋" w:hAnsi="仿宋" w:eastAsia="仿宋"/>
          <w:bCs/>
          <w:szCs w:val="21"/>
        </w:rPr>
        <w:t xml:space="preserve">，如保函（担保、保险等）</w:t>
      </w:r>
      <w:r>
        <w:rPr>
          <w:rFonts w:hint="eastAsia" w:ascii="仿宋" w:hAnsi="仿宋" w:eastAsia="仿宋"/>
          <w:bCs/>
          <w:szCs w:val="21"/>
        </w:rPr>
        <w:t xml:space="preserve">的约定期到期但乙方履约仍未结束的</w:t>
      </w:r>
      <w:r>
        <w:rPr>
          <w:rFonts w:ascii="仿宋" w:hAnsi="仿宋" w:eastAsia="仿宋"/>
          <w:bCs/>
          <w:szCs w:val="21"/>
        </w:rPr>
        <w:t xml:space="preserve">，</w:t>
      </w:r>
      <w:r>
        <w:rPr>
          <w:rFonts w:hint="eastAsia" w:ascii="仿宋" w:hAnsi="仿宋" w:eastAsia="仿宋"/>
          <w:bCs/>
          <w:szCs w:val="21"/>
        </w:rPr>
        <w:t xml:space="preserve">乙方</w:t>
      </w:r>
      <w:r>
        <w:rPr>
          <w:rFonts w:ascii="仿宋" w:hAnsi="仿宋" w:eastAsia="仿宋"/>
          <w:bCs/>
          <w:szCs w:val="21"/>
        </w:rPr>
        <w:t xml:space="preserve">须进行续保。</w:t>
      </w:r>
      <w:r/>
    </w:p>
    <w:p>
      <w:pPr>
        <w:ind w:left="70" w:firstLine="420"/>
        <w:spacing w:line="520" w:lineRule="exact"/>
        <w:rPr>
          <w:rFonts w:hint="eastAsia" w:ascii="仿宋" w:hAnsi="仿宋" w:eastAsia="仿宋"/>
          <w:bCs/>
          <w:szCs w:val="21"/>
        </w:rPr>
      </w:pPr>
      <w:r>
        <w:rPr>
          <w:rFonts w:hint="eastAsia" w:ascii="仿宋" w:hAnsi="仿宋" w:eastAsia="仿宋"/>
          <w:bCs/>
          <w:szCs w:val="21"/>
        </w:rPr>
        <w:t xml:space="preserve">4.乙方选取以履约保函（保险）形式向采购人缴纳的，按照《关于在全省政府采购领域推行电子履约保函（保险）的通知》（</w:t>
      </w:r>
      <w:r>
        <w:rPr>
          <w:rFonts w:hint="eastAsia" w:ascii="仿宋" w:hAnsi="仿宋" w:eastAsia="仿宋"/>
          <w:bCs/>
          <w:szCs w:val="21"/>
        </w:rPr>
        <w:t xml:space="preserve">苏财购【2023】</w:t>
      </w:r>
      <w:r>
        <w:rPr>
          <w:rFonts w:hint="eastAsia" w:ascii="仿宋" w:hAnsi="仿宋" w:eastAsia="仿宋"/>
          <w:bCs/>
          <w:szCs w:val="21"/>
        </w:rPr>
        <w:t xml:space="preserve">150号）的要求，登录“政府采购电子履约保函（保险）平台”，选择第三方机构并提交保函（保险）申请，经审核通过后支付相关费用。</w:t>
      </w:r>
      <w:r/>
    </w:p>
    <w:p>
      <w:pPr>
        <w:ind w:firstLine="420"/>
        <w:spacing w:line="520" w:lineRule="exact"/>
        <w:rPr>
          <w:rFonts w:hint="eastAsia" w:ascii="仿宋" w:hAnsi="仿宋" w:eastAsia="仿宋"/>
          <w:bCs/>
          <w:szCs w:val="21"/>
        </w:rPr>
      </w:pPr>
      <w:r>
        <w:rPr>
          <w:rFonts w:hint="eastAsia" w:ascii="仿宋" w:hAnsi="仿宋" w:eastAsia="仿宋"/>
          <w:bCs/>
          <w:szCs w:val="21"/>
        </w:rPr>
        <w:t xml:space="preserve">5.如乙方未能履行合同规定的义务，甲方有权从履约保证金中取得补偿。</w:t>
      </w:r>
      <w:r/>
    </w:p>
    <w:p>
      <w:pPr>
        <w:pStyle w:val="787"/>
        <w:ind w:firstLine="0"/>
        <w:spacing w:line="520" w:lineRule="exact"/>
        <w:rPr>
          <w:rFonts w:hint="eastAsia" w:ascii="仿宋" w:hAnsi="仿宋" w:eastAsia="仿宋"/>
          <w:bCs/>
          <w:color w:val="auto"/>
          <w:szCs w:val="21"/>
        </w:rPr>
      </w:pPr>
      <w:r>
        <w:rPr>
          <w:rFonts w:hint="eastAsia" w:ascii="仿宋" w:hAnsi="仿宋" w:eastAsia="仿宋"/>
          <w:bCs/>
          <w:color w:val="auto"/>
          <w:szCs w:val="21"/>
        </w:rPr>
        <w:t xml:space="preserve">6.履约保证金在合同约定期间内不予退还或者应完全有效，约定期间届满之日起</w:t>
      </w:r>
      <w:r>
        <w:rPr>
          <w:rFonts w:ascii="仿宋" w:hAnsi="仿宋" w:eastAsia="仿宋"/>
          <w:bCs/>
          <w:color w:val="auto"/>
          <w:szCs w:val="21"/>
        </w:rPr>
        <w:t xml:space="preserve"> 5</w:t>
      </w:r>
      <w:r>
        <w:rPr>
          <w:rFonts w:hint="eastAsia" w:ascii="仿宋" w:hAnsi="仿宋" w:eastAsia="仿宋"/>
          <w:bCs/>
          <w:color w:val="auto"/>
          <w:szCs w:val="21"/>
        </w:rPr>
        <w:t xml:space="preserve">个工作日内，甲方应将履约保证金退还乙方；逾期退还的，按中国人民银行同期贷款</w:t>
      </w:r>
      <w:r>
        <w:rPr>
          <w:rFonts w:hint="eastAsia" w:ascii="仿宋" w:hAnsi="仿宋" w:eastAsia="仿宋"/>
          <w:bCs/>
          <w:color w:val="auto"/>
          <w:szCs w:val="21"/>
        </w:rPr>
        <w:t xml:space="preserve">基利率</w:t>
      </w:r>
      <w:r>
        <w:rPr>
          <w:rFonts w:hint="eastAsia" w:ascii="仿宋" w:hAnsi="仿宋" w:eastAsia="仿宋"/>
          <w:bCs/>
          <w:color w:val="auto"/>
          <w:szCs w:val="21"/>
        </w:rPr>
        <w:t xml:space="preserve">上浮</w:t>
      </w:r>
      <w:r>
        <w:rPr>
          <w:rFonts w:ascii="仿宋" w:hAnsi="仿宋" w:eastAsia="仿宋"/>
          <w:bCs/>
          <w:color w:val="auto"/>
          <w:szCs w:val="21"/>
        </w:rPr>
        <w:t xml:space="preserve">20%</w:t>
      </w:r>
      <w:r>
        <w:rPr>
          <w:rFonts w:hint="eastAsia" w:ascii="仿宋" w:hAnsi="仿宋" w:eastAsia="仿宋"/>
          <w:bCs/>
          <w:color w:val="auto"/>
          <w:szCs w:val="21"/>
        </w:rPr>
        <w:t xml:space="preserve">后的利率支付超期资金占用费，但因乙方自身原因导致无法及时退还的除外。</w:t>
      </w:r>
      <w:r>
        <w:rPr>
          <w:rFonts w:hint="eastAsia" w:ascii="仿宋" w:hAnsi="仿宋" w:eastAsia="仿宋"/>
          <w:bCs/>
          <w:color w:val="auto"/>
          <w:szCs w:val="21"/>
        </w:rPr>
        <w:br/>
        <w:t xml:space="preserve"> 7.履约保证金在合同约定期间内不予退还或者应完全有效，履约保证金在项目验收合格后退还给乙方。</w:t>
      </w:r>
      <w:r/>
    </w:p>
    <w:p>
      <w:pPr>
        <w:pStyle w:val="787"/>
        <w:spacing w:line="520" w:lineRule="exact"/>
        <w:rPr>
          <w:rFonts w:hint="eastAsia" w:ascii="仿宋" w:hAnsi="仿宋" w:eastAsia="仿宋"/>
          <w:b/>
          <w:bCs/>
          <w:color w:val="auto"/>
          <w:szCs w:val="21"/>
        </w:rPr>
      </w:pPr>
      <w:r>
        <w:rPr>
          <w:rFonts w:hint="eastAsia" w:ascii="仿宋" w:hAnsi="仿宋" w:eastAsia="仿宋"/>
          <w:b/>
          <w:bCs/>
          <w:color w:val="auto"/>
          <w:szCs w:val="21"/>
        </w:rPr>
        <w:t xml:space="preserve">十、其它 </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   1、承包结束时，乙方应将甲方提供的场地、设施、设备、工具等全部整理分类，清点交还甲方，配合甲方完成清算交接工作；</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   2、本合同一经签订，甲方已视同告知、提供乙方有关本合同的所有信息和资料，乙方已知悉本合同相关的所有信息和资料，对所有的困难和风险有全面的评估，承诺严格履行合同，并承担违约责任。</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   3、如每餐发现同时有3人及以上就餐人员食品安全事故（经医疗机构检测确认为本店就餐引起的食品问题）的，甲方有权单方终止合同，乙方一切费用不予结算，乙方还需承担由此引起的医疗等一切费用。每餐每种饭菜必须留样100克并在冰箱保留3天。</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 4、在履约期间，如发生社会反响恶劣或群体事件或被新闻媒体报道的，甲方有权单方终止合同，乙方一切费用不予结算，乙方还需承担由此引起的一切损失。</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 5、本合同依法签订后，双方必须严格执行，任何一方违约且给对方造成损失的，应承担经济赔偿责任和法律责任。</w:t>
      </w:r>
      <w:r/>
    </w:p>
    <w:p>
      <w:pPr>
        <w:pStyle w:val="787"/>
        <w:spacing w:line="520" w:lineRule="exact"/>
        <w:rPr>
          <w:rFonts w:hint="eastAsia" w:ascii="仿宋" w:hAnsi="仿宋" w:eastAsia="仿宋"/>
          <w:b/>
          <w:color w:val="auto"/>
          <w:szCs w:val="21"/>
        </w:rPr>
      </w:pPr>
      <w:r>
        <w:rPr>
          <w:rFonts w:hint="eastAsia" w:ascii="仿宋" w:hAnsi="仿宋" w:eastAsia="仿宋"/>
          <w:b/>
          <w:color w:val="auto"/>
          <w:szCs w:val="21"/>
        </w:rPr>
        <w:t xml:space="preserve">十一、不可抗力</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1、如果乙方因不可抗力而导致合同实施延误或不能履行合同义务的话，不应该承担误期赔偿或终止合同的责任。</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2、本条所述的“不可抗力”系指那些乙方无法控制、不可预见的事件，</w:t>
      </w:r>
      <w:r>
        <w:rPr>
          <w:rFonts w:hint="eastAsia" w:ascii="仿宋" w:hAnsi="仿宋" w:eastAsia="仿宋"/>
          <w:bCs/>
          <w:color w:val="auto"/>
          <w:szCs w:val="21"/>
        </w:rPr>
        <w:t xml:space="preserve">但不包括乙方的违约或疏忽。这些</w:t>
      </w:r>
      <w:r>
        <w:rPr>
          <w:rFonts w:hint="eastAsia" w:ascii="仿宋" w:hAnsi="仿宋" w:eastAsia="仿宋"/>
          <w:color w:val="auto"/>
          <w:szCs w:val="21"/>
        </w:rPr>
        <w:t xml:space="preserve">事件包括：战争、严重火灾、洪水、台风、地震以及其它甲方和乙方商定的事件。</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p>
      <w:pPr>
        <w:pStyle w:val="787"/>
        <w:ind w:firstLine="0"/>
        <w:spacing w:line="520" w:lineRule="exact"/>
        <w:rPr>
          <w:rFonts w:hint="eastAsia" w:ascii="仿宋" w:hAnsi="仿宋" w:eastAsia="仿宋"/>
          <w:b/>
          <w:color w:val="auto"/>
          <w:szCs w:val="21"/>
        </w:rPr>
      </w:pPr>
      <w:r>
        <w:rPr>
          <w:rFonts w:hint="eastAsia" w:ascii="仿宋" w:hAnsi="仿宋" w:eastAsia="仿宋"/>
          <w:b/>
          <w:color w:val="auto"/>
          <w:szCs w:val="21"/>
        </w:rPr>
        <w:t xml:space="preserve">十二、索赔</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 1、因乙方原因，项目实施过程中导致破坏而发生的修复、赔偿等费用及实施过程中发生的一切安全事故和责任，均由乙方自行承担。</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 2、如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pStyle w:val="787"/>
        <w:ind w:firstLine="0"/>
        <w:spacing w:line="520" w:lineRule="exact"/>
        <w:rPr>
          <w:rFonts w:hint="eastAsia" w:ascii="仿宋" w:hAnsi="仿宋" w:eastAsia="仿宋"/>
          <w:color w:val="auto"/>
          <w:szCs w:val="21"/>
        </w:rPr>
      </w:pPr>
      <w:r>
        <w:rPr>
          <w:rFonts w:hint="eastAsia" w:ascii="仿宋" w:hAnsi="仿宋" w:eastAsia="仿宋"/>
          <w:b/>
          <w:color w:val="auto"/>
          <w:szCs w:val="21"/>
        </w:rPr>
        <w:t xml:space="preserve">十三、合同的解除</w:t>
      </w:r>
      <w:r/>
    </w:p>
    <w:p>
      <w:pPr>
        <w:pStyle w:val="787"/>
        <w:spacing w:line="520" w:lineRule="exact"/>
        <w:rPr>
          <w:rFonts w:hint="eastAsia" w:ascii="仿宋" w:hAnsi="仿宋" w:eastAsia="仿宋"/>
          <w:color w:val="auto"/>
          <w:szCs w:val="21"/>
        </w:rPr>
      </w:pPr>
      <w:r>
        <w:rPr>
          <w:rFonts w:hint="eastAsia" w:ascii="仿宋" w:hAnsi="仿宋" w:eastAsia="仿宋"/>
          <w:color w:val="auto"/>
          <w:szCs w:val="21"/>
        </w:rPr>
        <w:t xml:space="preserve"> 1、甲方和乙方协商一致，可以解除合同。</w:t>
      </w:r>
      <w:r/>
    </w:p>
    <w:p>
      <w:pPr>
        <w:pStyle w:val="787"/>
        <w:spacing w:line="520" w:lineRule="exact"/>
        <w:rPr>
          <w:rFonts w:hint="eastAsia" w:ascii="仿宋" w:hAnsi="仿宋" w:eastAsia="仿宋"/>
          <w:color w:val="auto"/>
          <w:szCs w:val="21"/>
        </w:rPr>
      </w:pPr>
      <w:r>
        <w:rPr>
          <w:rFonts w:hint="eastAsia" w:ascii="仿宋" w:hAnsi="仿宋" w:eastAsia="仿宋"/>
          <w:color w:val="auto"/>
          <w:szCs w:val="21"/>
        </w:rPr>
        <w:t xml:space="preserve"> 2、有下列情形之一，合同一方可以解除合同：</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（1）因不可抗力致使不能实现合同目的，未受不可抗力影响的一方有权解除合同；</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（2）因合同一方导致合同不能履行，另一方有权解除合同; </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（3）因政策因素致使不能继续合同的，甲方有权解除合同。</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4）本协议有效期限内，乙方如欲解约，必须提前一个月书面提出，并经甲方同意。乙方未经甲方同意，而自行解约停办，甲方可没收其履约保证金，乙方不得有任何异议，因乙方自行解约对甲方造成的损失由乙方负全部法律责任和经济赔偿责任；</w:t>
      </w:r>
      <w:r/>
    </w:p>
    <w:p>
      <w:pPr>
        <w:pStyle w:val="787"/>
        <w:spacing w:line="520" w:lineRule="exact"/>
        <w:rPr>
          <w:rFonts w:hint="eastAsia" w:ascii="仿宋" w:hAnsi="仿宋" w:eastAsia="仿宋"/>
          <w:color w:val="auto"/>
          <w:szCs w:val="21"/>
        </w:rPr>
      </w:pPr>
      <w:r>
        <w:rPr>
          <w:rFonts w:hint="eastAsia" w:ascii="仿宋" w:hAnsi="仿宋" w:eastAsia="仿宋"/>
          <w:color w:val="auto"/>
          <w:szCs w:val="21"/>
        </w:rPr>
        <w:t xml:space="preserve">3、有下列情形，甲方有权单方终止合同：</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（1）乙方擅自转包、分包的；</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（2）擅自停业、歇业的；</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（3）承包期</w:t>
      </w:r>
      <w:r>
        <w:rPr>
          <w:rFonts w:hint="eastAsia" w:ascii="仿宋" w:hAnsi="仿宋" w:eastAsia="仿宋"/>
          <w:color w:val="auto"/>
          <w:szCs w:val="21"/>
        </w:rPr>
        <w:t xml:space="preserve">內</w:t>
      </w:r>
      <w:r>
        <w:rPr>
          <w:rFonts w:hint="eastAsia" w:ascii="仿宋" w:hAnsi="仿宋" w:eastAsia="仿宋"/>
          <w:color w:val="auto"/>
          <w:szCs w:val="21"/>
        </w:rPr>
        <w:t xml:space="preserve">甲方监督食堂运作，乙方违反本合同中约定的终止（解除）合同条款的，甲方随时可与乙方终止该协议，且乙方不得提出赔偿要求。</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（4）被相关部门依法注销、关停的；</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（5）违反投标时所做的承诺，且情节严重的；</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（6）在有关部门的不定期 “卫生安全质量”检查中累计两次不合格的。</w:t>
      </w:r>
      <w:r/>
    </w:p>
    <w:p>
      <w:pPr>
        <w:ind w:firstLine="412"/>
        <w:spacing w:line="520" w:lineRule="exact"/>
        <w:rPr>
          <w:rFonts w:hint="eastAsia" w:ascii="仿宋" w:hAnsi="仿宋" w:eastAsia="仿宋"/>
          <w:szCs w:val="21"/>
        </w:rPr>
      </w:pPr>
      <w:r>
        <w:rPr>
          <w:rFonts w:hint="eastAsia"/>
        </w:rPr>
        <w:t xml:space="preserve">（</w:t>
      </w:r>
      <w:r>
        <w:rPr>
          <w:rFonts w:hint="eastAsia"/>
        </w:rPr>
        <w:t xml:space="preserve">7</w:t>
      </w:r>
      <w:r>
        <w:rPr>
          <w:rFonts w:hint="eastAsia"/>
        </w:rPr>
        <w:t xml:space="preserve">）</w:t>
      </w:r>
      <w:r>
        <w:rPr>
          <w:rFonts w:hint="eastAsia" w:ascii="仿宋" w:hAnsi="仿宋" w:eastAsia="仿宋"/>
          <w:szCs w:val="21"/>
        </w:rPr>
        <w:t xml:space="preserve">发生火灾等消防事故并造成严重后果的；</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w:t>
      </w:r>
      <w:r>
        <w:rPr>
          <w:rFonts w:hint="eastAsia" w:ascii="仿宋" w:hAnsi="仿宋" w:eastAsia="仿宋"/>
          <w:color w:val="auto"/>
          <w:szCs w:val="21"/>
        </w:rPr>
        <w:t xml:space="preserve">8</w:t>
      </w:r>
      <w:r>
        <w:rPr>
          <w:rFonts w:hint="eastAsia" w:ascii="仿宋" w:hAnsi="仿宋" w:eastAsia="仿宋"/>
          <w:color w:val="auto"/>
          <w:szCs w:val="21"/>
        </w:rPr>
        <w:t xml:space="preserve">）法律法规禁止的其他行为。</w:t>
      </w:r>
      <w:r/>
    </w:p>
    <w:p>
      <w:pPr>
        <w:pStyle w:val="787"/>
        <w:spacing w:line="520" w:lineRule="exact"/>
        <w:rPr>
          <w:rFonts w:hint="eastAsia" w:ascii="仿宋" w:hAnsi="仿宋" w:eastAsia="仿宋"/>
          <w:color w:val="auto"/>
          <w:szCs w:val="21"/>
        </w:rPr>
      </w:pPr>
      <w:r>
        <w:rPr>
          <w:rFonts w:hint="eastAsia" w:ascii="仿宋" w:hAnsi="仿宋" w:eastAsia="仿宋"/>
          <w:color w:val="auto"/>
          <w:szCs w:val="21"/>
        </w:rPr>
        <w:t xml:space="preserve">4、有权解除合同的一方，应当在违约事实或不可抗力发生之后二十天内书面通知对方以主张解除</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合同，合同在书面通知到达对方时解除。</w:t>
      </w:r>
      <w:r/>
    </w:p>
    <w:p>
      <w:pPr>
        <w:pStyle w:val="787"/>
        <w:spacing w:line="520" w:lineRule="exact"/>
        <w:rPr>
          <w:rFonts w:hint="eastAsia" w:ascii="仿宋" w:hAnsi="仿宋" w:eastAsia="仿宋"/>
          <w:b/>
          <w:bCs/>
          <w:color w:val="auto"/>
          <w:szCs w:val="21"/>
        </w:rPr>
      </w:pPr>
      <w:r>
        <w:rPr>
          <w:rFonts w:hint="eastAsia" w:ascii="仿宋" w:hAnsi="仿宋" w:eastAsia="仿宋"/>
          <w:b/>
          <w:bCs/>
          <w:color w:val="auto"/>
          <w:szCs w:val="21"/>
        </w:rPr>
        <w:t xml:space="preserve">十四、争议解决办法</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1、在执行本合同所发生的或与本合同有关一切争端，甲方和乙方应通过友好协商的办法进行解决。若协商不成，作如下第（2）</w:t>
      </w:r>
      <w:r>
        <w:rPr>
          <w:rFonts w:hint="eastAsia" w:ascii="仿宋" w:hAnsi="仿宋" w:eastAsia="仿宋"/>
          <w:color w:val="auto"/>
          <w:szCs w:val="21"/>
        </w:rPr>
        <w:t xml:space="preserve">条处理</w:t>
      </w:r>
      <w:r>
        <w:rPr>
          <w:rFonts w:hint="eastAsia" w:ascii="仿宋" w:hAnsi="仿宋" w:eastAsia="仿宋"/>
          <w:color w:val="auto"/>
          <w:szCs w:val="21"/>
        </w:rPr>
        <w:t xml:space="preserve">:</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（1）申请仲裁。选定仲裁机构为淮安市仲裁委员会。</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（2）提起诉讼。约定由甲方所在地法院管辖。</w:t>
      </w:r>
      <w:r/>
    </w:p>
    <w:p>
      <w:pPr>
        <w:pStyle w:val="787"/>
        <w:spacing w:line="520" w:lineRule="exact"/>
        <w:rPr>
          <w:rFonts w:hint="eastAsia" w:ascii="仿宋" w:hAnsi="仿宋" w:eastAsia="仿宋"/>
          <w:b/>
          <w:bCs/>
          <w:color w:val="auto"/>
          <w:szCs w:val="21"/>
        </w:rPr>
      </w:pPr>
      <w:r>
        <w:rPr>
          <w:rFonts w:hint="eastAsia" w:ascii="仿宋" w:hAnsi="仿宋" w:eastAsia="仿宋"/>
          <w:b/>
          <w:bCs/>
          <w:color w:val="auto"/>
          <w:szCs w:val="21"/>
        </w:rPr>
        <w:t xml:space="preserve">十五、合同生效及其他</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w:t>
      </w:r>
      <w:r>
        <w:rPr>
          <w:rFonts w:hint="eastAsia" w:ascii="仿宋" w:hAnsi="仿宋" w:eastAsia="仿宋"/>
          <w:color w:val="auto"/>
          <w:szCs w:val="21"/>
        </w:rPr>
        <w:t xml:space="preserve">江苏骏通建设项目</w:t>
      </w:r>
      <w:r>
        <w:rPr>
          <w:rFonts w:hint="eastAsia" w:ascii="仿宋" w:hAnsi="仿宋" w:eastAsia="仿宋"/>
          <w:color w:val="auto"/>
          <w:szCs w:val="21"/>
        </w:rPr>
        <w:t xml:space="preserve">管理咨询有限公司（项目编号：</w:t>
      </w:r>
      <w:r>
        <w:rPr>
          <w:rFonts w:ascii="仿宋" w:hAnsi="仿宋" w:eastAsia="仿宋"/>
          <w:color w:val="auto"/>
          <w:szCs w:val="21"/>
        </w:rPr>
        <w:t xml:space="preserve">JSZC-320804-JTGS-C2026-0013</w:t>
      </w:r>
      <w:r>
        <w:rPr>
          <w:rFonts w:hint="eastAsia" w:ascii="仿宋" w:hAnsi="仿宋" w:eastAsia="仿宋"/>
          <w:color w:val="auto"/>
          <w:szCs w:val="21"/>
        </w:rPr>
        <w:t xml:space="preserve">）号招标文件、中标方提交的（项目编号：</w:t>
      </w:r>
      <w:r>
        <w:rPr>
          <w:rFonts w:ascii="仿宋" w:hAnsi="仿宋" w:eastAsia="仿宋"/>
          <w:color w:val="auto"/>
          <w:szCs w:val="21"/>
        </w:rPr>
        <w:t xml:space="preserve">JSZC-320804-JTGS-C2026-0013</w:t>
      </w:r>
      <w:r>
        <w:rPr>
          <w:rFonts w:hint="eastAsia" w:ascii="仿宋" w:hAnsi="仿宋" w:eastAsia="仿宋"/>
          <w:color w:val="auto"/>
          <w:szCs w:val="21"/>
        </w:rPr>
        <w:t xml:space="preserve">）号响应文件、本次招标的中标通知书和招标过程中乙方的投标澄清等内容将作为本次采购合同文件的主要内容。乙方在合同履行过程中若发生服务内容缩减、服务不及时的现象，甲方有权对乙方处以适当的经济处罚。</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2、本合同应在甲方、乙方双方签字盖章后生效。</w:t>
      </w:r>
      <w:r/>
    </w:p>
    <w:p>
      <w:pPr>
        <w:pStyle w:val="787"/>
        <w:ind w:left="0"/>
        <w:spacing w:line="520" w:lineRule="exact"/>
        <w:rPr>
          <w:rFonts w:hint="eastAsia" w:ascii="仿宋" w:hAnsi="仿宋" w:eastAsia="仿宋"/>
          <w:color w:val="auto"/>
          <w:szCs w:val="21"/>
        </w:rPr>
      </w:pPr>
      <w:r>
        <w:rPr>
          <w:rFonts w:hint="eastAsia" w:ascii="仿宋" w:hAnsi="仿宋" w:eastAsia="仿宋"/>
          <w:color w:val="auto"/>
          <w:szCs w:val="21"/>
        </w:rPr>
        <w:t xml:space="preserve">3、 本合同一式伍份，甲、乙双方各执两份，代理机构执一份。</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4、合同货物交付使用后所发生的合同纠纷，甲方与乙方进行处理。</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5、如需修改或补充合同内容，应经乙方、甲方协商，签署书面修改或补充协议。该协议将作为本合同不可分割的一部分。</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6、本合同应按照中华人民共和国的现行法律进行解释。</w:t>
      </w:r>
      <w:r/>
    </w:p>
    <w:p>
      <w:pPr>
        <w:pStyle w:val="787"/>
        <w:spacing w:line="520" w:lineRule="exact"/>
        <w:rPr>
          <w:rFonts w:hint="eastAsia" w:ascii="仿宋" w:hAnsi="仿宋" w:eastAsia="仿宋"/>
          <w:b/>
          <w:color w:val="auto"/>
          <w:szCs w:val="21"/>
        </w:rPr>
      </w:pPr>
      <w:r>
        <w:rPr>
          <w:rFonts w:hint="eastAsia" w:ascii="仿宋" w:hAnsi="仿宋" w:eastAsia="仿宋"/>
          <w:b/>
          <w:color w:val="auto"/>
          <w:szCs w:val="21"/>
        </w:rPr>
        <w:t xml:space="preserve">十六、未尽事宜</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1、合同在执行过程中出现的未尽事宜，双方在不违背本合同和采购文件的原则下协商解决，协商结果以书面形式盖章记录在案，作为本合同的附件，与本合同具有同等效力，并提交政府采购监督管理部门备存。</w:t>
      </w:r>
      <w:r/>
    </w:p>
    <w:p>
      <w:pPr>
        <w:pStyle w:val="787"/>
        <w:ind w:firstLine="0"/>
        <w:spacing w:line="520" w:lineRule="exact"/>
        <w:rPr>
          <w:rFonts w:hint="eastAsia" w:ascii="仿宋" w:hAnsi="仿宋" w:eastAsia="仿宋"/>
          <w:color w:val="auto"/>
          <w:szCs w:val="21"/>
        </w:rPr>
      </w:pPr>
      <w:r>
        <w:rPr>
          <w:rFonts w:hint="eastAsia" w:ascii="仿宋" w:hAnsi="仿宋" w:eastAsia="仿宋"/>
          <w:color w:val="auto"/>
          <w:szCs w:val="21"/>
        </w:rPr>
        <w:t xml:space="preserve">2、其他未尽事宜应按照《中华人民共和国民法典》、《中华人民共和国政府采购法》等相关法律法规之规定解释。</w:t>
      </w:r>
      <w:r/>
    </w:p>
    <w:p>
      <w:pPr>
        <w:pStyle w:val="787"/>
        <w:ind w:firstLine="0"/>
        <w:rPr>
          <w:rFonts w:hint="eastAsia" w:ascii="仿宋" w:hAnsi="仿宋" w:eastAsia="仿宋"/>
          <w:b/>
          <w:bCs/>
          <w:color w:val="auto"/>
          <w:szCs w:val="21"/>
        </w:rPr>
      </w:pPr>
      <w:r>
        <w:rPr>
          <w:rFonts w:hint="eastAsia" w:ascii="仿宋" w:hAnsi="仿宋" w:eastAsia="仿宋"/>
          <w:b/>
          <w:bCs/>
          <w:color w:val="auto"/>
          <w:szCs w:val="21"/>
        </w:rPr>
      </w:r>
      <w:r/>
    </w:p>
    <w:p>
      <w:pPr>
        <w:pStyle w:val="787"/>
        <w:rPr>
          <w:rFonts w:hint="eastAsia" w:ascii="仿宋" w:hAnsi="仿宋" w:eastAsia="仿宋"/>
          <w:color w:val="auto"/>
          <w:szCs w:val="21"/>
        </w:rPr>
      </w:pPr>
      <w:r>
        <w:rPr>
          <w:rFonts w:hint="eastAsia" w:ascii="仿宋" w:hAnsi="仿宋" w:eastAsia="仿宋"/>
          <w:color w:val="auto"/>
          <w:szCs w:val="21"/>
        </w:rPr>
        <w:t xml:space="preserve">甲    方：                          乙   方：</w:t>
      </w:r>
      <w:r/>
    </w:p>
    <w:p>
      <w:pPr>
        <w:pStyle w:val="787"/>
        <w:rPr>
          <w:rFonts w:hint="eastAsia" w:ascii="仿宋" w:hAnsi="仿宋" w:eastAsia="仿宋"/>
          <w:color w:val="auto"/>
          <w:szCs w:val="21"/>
        </w:rPr>
      </w:pPr>
      <w:r>
        <w:rPr>
          <w:rFonts w:hint="eastAsia" w:ascii="仿宋" w:hAnsi="仿宋" w:eastAsia="仿宋"/>
          <w:color w:val="auto"/>
          <w:szCs w:val="21"/>
        </w:rPr>
        <w:t xml:space="preserve">单位盖章：                          单位盖章：</w:t>
      </w:r>
      <w:r/>
    </w:p>
    <w:p>
      <w:pPr>
        <w:pStyle w:val="787"/>
        <w:rPr>
          <w:rFonts w:hint="eastAsia" w:ascii="仿宋" w:hAnsi="仿宋" w:eastAsia="仿宋"/>
          <w:color w:val="auto"/>
          <w:szCs w:val="21"/>
        </w:rPr>
      </w:pPr>
      <w:r>
        <w:rPr>
          <w:rFonts w:hint="eastAsia" w:ascii="仿宋" w:hAnsi="仿宋" w:eastAsia="仿宋"/>
          <w:color w:val="auto"/>
          <w:szCs w:val="21"/>
        </w:rPr>
        <w:t xml:space="preserve">代表签字：                          代表签字：</w:t>
      </w:r>
      <w:r/>
    </w:p>
    <w:p>
      <w:pPr>
        <w:pStyle w:val="787"/>
        <w:rPr>
          <w:rFonts w:hint="eastAsia" w:ascii="仿宋" w:hAnsi="仿宋" w:eastAsia="仿宋"/>
          <w:b/>
          <w:bCs/>
          <w:color w:val="auto"/>
          <w:sz w:val="24"/>
        </w:rPr>
      </w:pPr>
      <w:r>
        <w:rPr>
          <w:rFonts w:hint="eastAsia" w:ascii="仿宋" w:hAnsi="仿宋" w:eastAsia="仿宋"/>
          <w:color w:val="auto"/>
          <w:sz w:val="24"/>
        </w:rPr>
        <w:t xml:space="preserve">签定</w:t>
      </w:r>
      <w:r>
        <w:rPr>
          <w:rFonts w:hint="eastAsia" w:ascii="仿宋" w:hAnsi="仿宋" w:eastAsia="仿宋"/>
          <w:color w:val="auto"/>
          <w:sz w:val="24"/>
        </w:rPr>
        <w:t xml:space="preserve">日期：                          </w:t>
      </w:r>
      <w:r>
        <w:rPr>
          <w:rFonts w:hint="eastAsia" w:ascii="仿宋" w:hAnsi="仿宋" w:eastAsia="仿宋"/>
          <w:color w:val="auto"/>
          <w:sz w:val="24"/>
        </w:rPr>
        <w:t xml:space="preserve">签定</w:t>
      </w:r>
      <w:r>
        <w:rPr>
          <w:rFonts w:hint="eastAsia" w:ascii="仿宋" w:hAnsi="仿宋" w:eastAsia="仿宋"/>
          <w:color w:val="auto"/>
          <w:sz w:val="24"/>
        </w:rPr>
        <w:t xml:space="preserve">日期：</w:t>
      </w:r>
      <w:r/>
    </w:p>
    <w:p>
      <w:pPr>
        <w:pStyle w:val="787"/>
        <w:rPr>
          <w:rFonts w:hint="eastAsia" w:ascii="仿宋" w:hAnsi="仿宋" w:eastAsia="仿宋"/>
          <w:color w:val="auto"/>
          <w:sz w:val="24"/>
        </w:rPr>
      </w:pPr>
      <w:r>
        <w:rPr>
          <w:rFonts w:hint="eastAsia" w:ascii="仿宋" w:hAnsi="仿宋" w:eastAsia="仿宋"/>
          <w:color w:val="auto"/>
          <w:sz w:val="24"/>
        </w:rPr>
      </w:r>
      <w:r/>
    </w:p>
    <w:p>
      <w:pPr>
        <w:pStyle w:val="783"/>
      </w:pPr>
      <w:r/>
      <w:bookmarkEnd w:id="2"/>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pStyle w:val="787"/>
        <w:ind w:firstLine="0"/>
        <w:spacing w:line="500" w:lineRule="exact"/>
        <w:rPr>
          <w:rFonts w:hint="eastAsia" w:ascii="仿宋" w:hAnsi="仿宋" w:eastAsia="仿宋"/>
          <w:b/>
          <w:color w:val="auto"/>
          <w:szCs w:val="21"/>
        </w:rPr>
      </w:pPr>
      <w:r>
        <w:rPr>
          <w:rFonts w:hint="eastAsia" w:ascii="仿宋" w:hAnsi="仿宋" w:eastAsia="仿宋"/>
          <w:b/>
          <w:bCs/>
          <w:color w:val="auto"/>
          <w:szCs w:val="21"/>
        </w:rPr>
        <w:t xml:space="preserve">附件一：食堂管理规定（</w:t>
      </w:r>
      <w:r>
        <w:rPr>
          <w:rFonts w:hint="eastAsia" w:ascii="仿宋" w:hAnsi="仿宋" w:eastAsia="仿宋"/>
          <w:b/>
          <w:color w:val="auto"/>
          <w:szCs w:val="21"/>
        </w:rPr>
        <w:t xml:space="preserve">此规定与合同条款中处罚条款同时进行考核）</w:t>
      </w:r>
      <w:r/>
    </w:p>
    <w:p>
      <w:pPr>
        <w:pStyle w:val="787"/>
        <w:ind w:firstLine="0"/>
        <w:spacing w:line="500" w:lineRule="exact"/>
        <w:rPr>
          <w:rFonts w:hint="eastAsia" w:ascii="仿宋" w:hAnsi="仿宋" w:eastAsia="仿宋"/>
          <w:b/>
          <w:color w:val="auto"/>
          <w:szCs w:val="21"/>
        </w:rPr>
      </w:pPr>
      <w:r>
        <w:rPr>
          <w:rFonts w:hint="eastAsia" w:ascii="仿宋" w:hAnsi="仿宋" w:eastAsia="仿宋"/>
          <w:b/>
          <w:color w:val="auto"/>
          <w:szCs w:val="21"/>
        </w:rPr>
        <w:t xml:space="preserve">以下情形有一次不符合甲方要求的扣1分并处每次500元罚款，扣分累计达40分的，甲方有权单方终止合同</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1、每日早、中、晚工作餐及接待用餐、晚食堂用餐、重要节日的食品制作。具体时间根据采购人要求的工作时间做另行制定。</w:t>
      </w:r>
      <w:r>
        <w:rPr>
          <w:rFonts w:hint="eastAsia" w:ascii="仿宋" w:hAnsi="仿宋" w:eastAsia="仿宋"/>
          <w:bCs/>
          <w:color w:val="auto"/>
          <w:szCs w:val="21"/>
        </w:rPr>
        <w:t xml:space="preserve">开餐需按时</w:t>
      </w:r>
      <w:r>
        <w:rPr>
          <w:rFonts w:hint="eastAsia" w:ascii="仿宋" w:hAnsi="仿宋" w:eastAsia="仿宋"/>
          <w:bCs/>
          <w:color w:val="auto"/>
          <w:szCs w:val="21"/>
        </w:rPr>
        <w:t xml:space="preserve">准点供应，不得提前或拖延。</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1.1 米面、蔬菜、鱼肉、瓜果等必须正规渠道采购，确保新鲜，洁净，无污染，无变质，无发霉，符合国家食品卫生安全标准。</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1.2 每周菜单经采购人管理人员确认。</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1.3 餐具用品：做到卫生、洁净、消毒；餐室（厨房）无蝇、无虫。</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2、</w:t>
      </w:r>
      <w:r>
        <w:rPr>
          <w:rFonts w:hint="eastAsia" w:ascii="仿宋" w:hAnsi="仿宋" w:eastAsia="仿宋"/>
          <w:bCs/>
          <w:color w:val="auto"/>
          <w:szCs w:val="21"/>
        </w:rPr>
        <w:t xml:space="preserve">餐菜要求</w:t>
      </w:r>
      <w:r>
        <w:rPr>
          <w:rFonts w:hint="eastAsia" w:ascii="仿宋" w:hAnsi="仿宋" w:eastAsia="仿宋"/>
          <w:bCs/>
          <w:color w:val="auto"/>
          <w:szCs w:val="21"/>
        </w:rPr>
        <w:t xml:space="preserve">：</w:t>
      </w:r>
      <w:r/>
    </w:p>
    <w:p>
      <w:pPr>
        <w:pStyle w:val="787"/>
        <w:ind w:firstLine="0"/>
        <w:spacing w:line="500" w:lineRule="exact"/>
        <w:rPr>
          <w:rFonts w:hint="eastAsia" w:ascii="仿宋" w:hAnsi="仿宋" w:eastAsia="仿宋"/>
          <w:b/>
          <w:color w:val="auto"/>
          <w:szCs w:val="21"/>
        </w:rPr>
      </w:pPr>
      <w:r>
        <w:rPr>
          <w:rFonts w:hint="eastAsia" w:ascii="仿宋" w:hAnsi="仿宋" w:eastAsia="仿宋"/>
          <w:b/>
          <w:color w:val="auto"/>
          <w:szCs w:val="21"/>
        </w:rPr>
        <w:t xml:space="preserve">2.1承包方严格按甲方确认的菜品进行供应。</w:t>
      </w:r>
      <w:r/>
    </w:p>
    <w:p>
      <w:pPr>
        <w:pStyle w:val="787"/>
        <w:jc w:val="left"/>
        <w:spacing w:line="500" w:lineRule="exact"/>
        <w:rPr>
          <w:rFonts w:hint="eastAsia" w:ascii="仿宋" w:hAnsi="仿宋" w:eastAsia="仿宋"/>
          <w:b/>
          <w:color w:val="auto"/>
          <w:szCs w:val="21"/>
        </w:rPr>
      </w:pPr>
      <w:r>
        <w:rPr>
          <w:rFonts w:hint="eastAsia" w:ascii="仿宋" w:hAnsi="仿宋" w:eastAsia="仿宋"/>
          <w:b/>
          <w:color w:val="auto"/>
          <w:szCs w:val="21"/>
        </w:rPr>
        <w:t xml:space="preserve">2.2蔬菜供应以时令蔬菜为主,灵活调配菜式,严格执行食品安全标准。</w:t>
      </w:r>
      <w:r>
        <w:rPr>
          <w:rFonts w:hint="eastAsia" w:ascii="仿宋" w:hAnsi="仿宋" w:eastAsia="仿宋"/>
          <w:b/>
          <w:color w:val="auto"/>
          <w:szCs w:val="21"/>
        </w:rPr>
        <w:br/>
        <w:t xml:space="preserve">2.3</w:t>
      </w:r>
      <w:r>
        <w:rPr>
          <w:rFonts w:hint="eastAsia" w:ascii="仿宋" w:hAnsi="仿宋" w:eastAsia="仿宋"/>
          <w:bCs/>
          <w:color w:val="auto"/>
          <w:szCs w:val="21"/>
        </w:rPr>
        <w:t xml:space="preserve">就餐人数和餐菜种</w:t>
      </w:r>
      <w:r>
        <w:rPr>
          <w:rFonts w:hint="eastAsia" w:ascii="仿宋" w:hAnsi="仿宋" w:eastAsia="仿宋"/>
          <w:bCs/>
          <w:color w:val="auto"/>
          <w:szCs w:val="21"/>
        </w:rPr>
        <w:t xml:space="preserve">类根据</w:t>
      </w:r>
      <w:r>
        <w:rPr>
          <w:rFonts w:hint="eastAsia" w:ascii="仿宋" w:hAnsi="仿宋" w:eastAsia="仿宋"/>
          <w:bCs/>
          <w:color w:val="auto"/>
          <w:szCs w:val="21"/>
        </w:rPr>
        <w:t xml:space="preserve">采购人实际情况增减，以采购人通知为准。</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3、食堂工作流程管理：</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3.1、制订菜单。中标人根据市场、季节、营养、采购人要求等综合因素制定下周食谱及菜单同时报送采购方备案。</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3.2、饭菜加工。每餐饭菜必须在就餐前 10 分钟准备好，加工后的饭菜要注意保热。</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3.3、就餐服务。就餐期间中标人管理人员要协调好食堂内部事务，负责打菜的职工要固定窗口，打饭菜数量要符合规定，人员配备充足，保证打饭快速有序。要根据就餐情况及时调配饭菜，如有饭菜不足情况要及时采取措施。</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3.4、餐后及时清洗、清理与打扫。餐后要对餐桌、厨具、餐具进行清洗，消毒，并分类放在固定位置，厨房、餐厅进行打扫、冲洗；对剩余饭菜进行处理。</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4、食堂工作制度：</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4.1、食堂工作人员按规范程序招聘、录用，按时上、下班，坚守工作岗位。所有食堂工作人员必须社会背景清楚，身体健康。所有食堂工作人员必须到采购方备案，提供健康证明。更换、补充人员必须经过备案。</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4.2、养成良好的工作习惯，各种厨具、餐具要固定放置，使用完毕后及时放回原处，各种物品</w:t>
      </w:r>
      <w:r>
        <w:rPr>
          <w:rFonts w:hint="eastAsia" w:ascii="仿宋" w:hAnsi="仿宋" w:eastAsia="仿宋"/>
          <w:bCs/>
          <w:color w:val="auto"/>
          <w:szCs w:val="21"/>
        </w:rPr>
        <w:t xml:space="preserve">不</w:t>
      </w:r>
      <w:r>
        <w:rPr>
          <w:rFonts w:hint="eastAsia" w:ascii="仿宋" w:hAnsi="仿宋" w:eastAsia="仿宋"/>
          <w:bCs/>
          <w:color w:val="auto"/>
          <w:szCs w:val="21"/>
        </w:rPr>
        <w:t xml:space="preserve">随处乱放。</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4.3、爱护公物。使用锅炉、压面机等械具要严格遵守操作规程，清洗餐具、厨具要细心细致。</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4.4、做好食堂卫生工作。工作期间必须穿工作服，注意做好食品卫生，餐具卫生，环境卫生，</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个人卫生工作，如有咳嗽、腹泻、发烧、呕吐等疾病，应向食堂管理人员请假，离开食堂工作岗位。</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4.5、食堂工作人员要服务规范、语言文明，工作期间</w:t>
      </w:r>
      <w:r>
        <w:rPr>
          <w:rFonts w:hint="eastAsia" w:ascii="仿宋" w:hAnsi="仿宋" w:eastAsia="仿宋"/>
          <w:bCs/>
          <w:color w:val="auto"/>
          <w:szCs w:val="21"/>
        </w:rPr>
        <w:t xml:space="preserve">不</w:t>
      </w:r>
      <w:r>
        <w:rPr>
          <w:rFonts w:hint="eastAsia" w:ascii="仿宋" w:hAnsi="仿宋" w:eastAsia="仿宋"/>
          <w:bCs/>
          <w:color w:val="auto"/>
          <w:szCs w:val="21"/>
        </w:rPr>
        <w:t xml:space="preserve">打闹、不与员工争吵。</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5、食堂卫生制度：</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5.1、禁止使用不新鲜食品，严禁使用腐烂变质的食物，以及其他感官性状异常食物。</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5.2、要</w:t>
      </w:r>
      <w:r>
        <w:rPr>
          <w:rFonts w:hint="eastAsia" w:ascii="仿宋" w:hAnsi="仿宋" w:eastAsia="仿宋"/>
          <w:bCs/>
          <w:color w:val="auto"/>
          <w:szCs w:val="21"/>
        </w:rPr>
        <w:t xml:space="preserve">做到生品与</w:t>
      </w:r>
      <w:r>
        <w:rPr>
          <w:rFonts w:hint="eastAsia" w:ascii="仿宋" w:hAnsi="仿宋" w:eastAsia="仿宋"/>
          <w:bCs/>
          <w:color w:val="auto"/>
          <w:szCs w:val="21"/>
        </w:rPr>
        <w:t xml:space="preserve">成品、熟品相隔离，成品与半成品相隔离，食品与杂物相隔离。冷藏时要做到荤腥类食品与其他食品相隔离。</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5.3、食物制作及销售过程中要注意防蝇、防灰尘，以避免杂物混入食品。</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5.4、各种调料不宜久置，装盛调料各种器具应经常洗涤。</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(1)餐具、厨具卫生</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（1.1）刀、墩、板、桶、盆、筐、灶、锅、抹布等厨具要每餐清洗，保持厨具的清洁。餐具用后要一洗二刷</w:t>
      </w:r>
      <w:r>
        <w:rPr>
          <w:rFonts w:hint="eastAsia" w:ascii="仿宋" w:hAnsi="仿宋" w:eastAsia="仿宋"/>
          <w:bCs/>
          <w:color w:val="auto"/>
          <w:szCs w:val="21"/>
        </w:rPr>
        <w:t xml:space="preserve">三冲四消毒</w:t>
      </w:r>
      <w:r>
        <w:rPr>
          <w:rFonts w:hint="eastAsia" w:ascii="仿宋" w:hAnsi="仿宋" w:eastAsia="仿宋"/>
          <w:bCs/>
          <w:color w:val="auto"/>
          <w:szCs w:val="21"/>
        </w:rPr>
        <w:t xml:space="preserve">四类。</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（1.2）厨具和餐具要固定摆好。</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(2)环境卫生</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（2.1）保持食堂墙面、地面、灶具整洁卫生，做到每餐后一小扫，每天</w:t>
      </w:r>
      <w:r>
        <w:rPr>
          <w:rFonts w:hint="eastAsia" w:ascii="仿宋" w:hAnsi="仿宋" w:eastAsia="仿宋"/>
          <w:bCs/>
          <w:color w:val="auto"/>
          <w:szCs w:val="21"/>
        </w:rPr>
        <w:t xml:space="preserve">一</w:t>
      </w:r>
      <w:r>
        <w:rPr>
          <w:rFonts w:hint="eastAsia" w:ascii="仿宋" w:hAnsi="仿宋" w:eastAsia="仿宋"/>
          <w:bCs/>
          <w:color w:val="auto"/>
          <w:szCs w:val="21"/>
        </w:rPr>
        <w:t xml:space="preserve">清洗，每周一大扫，经常灭鼠、灭蝇、灭蚊。</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（2.2）储藏室要保持干净、干燥和通风，储藏间不得存放其他杂物及个人物件，物品存放要离地，隔墙，分类。</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（2.3）对食堂周围的阴沟、角落、泔水桶，垃圾堆要经常性清理，预防细菌感染食物。</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（2.4）对存放厨具，餐具的各个角落要经常抹洗。</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(3)食堂工作人员个人卫生</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（3.1）食堂工作人员要做到"四勤"勤洗手，剪指甲；勤洗衣服，被褥；勤洗澡，理发；勤换工作服。</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（3.2）在工作前及处理食品原料后、便后要用肥皂及流动清水洗手，直接用手接触入口食品之前(如抓粉条，切菜，加工面粉等)应用热水消毒。</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(3.3)不得在食品加工期间及销售食品前抽烟，不正对食品咳嗽、打喷嚏，</w:t>
      </w:r>
      <w:r>
        <w:rPr>
          <w:rFonts w:hint="eastAsia" w:ascii="仿宋" w:hAnsi="仿宋" w:eastAsia="仿宋"/>
          <w:bCs/>
          <w:color w:val="auto"/>
          <w:szCs w:val="21"/>
        </w:rPr>
        <w:t xml:space="preserve">不</w:t>
      </w:r>
      <w:r>
        <w:rPr>
          <w:rFonts w:hint="eastAsia" w:ascii="仿宋" w:hAnsi="仿宋" w:eastAsia="仿宋"/>
          <w:bCs/>
          <w:color w:val="auto"/>
          <w:szCs w:val="21"/>
        </w:rPr>
        <w:t xml:space="preserve">随处吐痰。</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6、监督与管理</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6.1、采购人将定期对食堂卫生及饭菜质量进行监督。</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6.2、采购人将强化员工监督，设立食堂职工监督栏。定期做问卷调查。通过听取员工意见，汇总后向中标人发出整改通知，中标人必须响应，并提交整改措施，由后勤主管监督执行。</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6.3、采购人将每月进行一次食堂工作考核，考核办法附后。考核内容包括食堂工作人员工作态度，食堂管理制度执行情况等相关事宜。</w:t>
      </w:r>
      <w:r/>
    </w:p>
    <w:p>
      <w:pPr>
        <w:pStyle w:val="787"/>
        <w:ind w:firstLine="0"/>
        <w:spacing w:line="500" w:lineRule="exact"/>
        <w:rPr>
          <w:rFonts w:hint="eastAsia" w:ascii="仿宋" w:hAnsi="仿宋" w:eastAsia="仿宋"/>
          <w:bCs/>
          <w:color w:val="auto"/>
          <w:szCs w:val="21"/>
        </w:rPr>
      </w:pPr>
      <w:r>
        <w:rPr>
          <w:rFonts w:hint="eastAsia" w:ascii="仿宋" w:hAnsi="仿宋" w:eastAsia="仿宋"/>
          <w:bCs/>
          <w:color w:val="auto"/>
          <w:szCs w:val="21"/>
        </w:rPr>
        <w:t xml:space="preserve">6.4、中标</w:t>
      </w:r>
      <w:r>
        <w:rPr>
          <w:rFonts w:hint="eastAsia" w:ascii="仿宋" w:hAnsi="仿宋" w:eastAsia="仿宋"/>
          <w:bCs/>
          <w:color w:val="auto"/>
          <w:szCs w:val="21"/>
        </w:rPr>
        <w:t xml:space="preserve">人人员</w:t>
      </w:r>
      <w:r>
        <w:rPr>
          <w:rFonts w:hint="eastAsia" w:ascii="仿宋" w:hAnsi="仿宋" w:eastAsia="仿宋"/>
          <w:bCs/>
          <w:color w:val="auto"/>
          <w:szCs w:val="21"/>
        </w:rPr>
        <w:t xml:space="preserve">必须遵守采购人管理制度，人员、车辆、物资出入门检查登记，未经采购人有关部门同意，不得携带物品出采购单位。</w:t>
      </w:r>
      <w:r/>
    </w:p>
    <w:p>
      <w:pPr>
        <w:pStyle w:val="787"/>
        <w:ind w:firstLine="0"/>
        <w:spacing w:line="500" w:lineRule="exact"/>
        <w:rPr>
          <w:rFonts w:hint="eastAsia" w:ascii="仿宋" w:hAnsi="仿宋" w:eastAsia="仿宋"/>
          <w:b/>
          <w:color w:val="auto"/>
          <w:szCs w:val="21"/>
        </w:rPr>
      </w:pPr>
      <w:r>
        <w:rPr>
          <w:rFonts w:hint="eastAsia" w:ascii="仿宋" w:hAnsi="仿宋" w:eastAsia="仿宋"/>
          <w:b/>
          <w:color w:val="auto"/>
          <w:szCs w:val="21"/>
        </w:rPr>
      </w:r>
      <w:r/>
    </w:p>
    <w:p>
      <w:pPr>
        <w:pStyle w:val="787"/>
        <w:ind w:firstLine="0"/>
        <w:spacing w:line="500" w:lineRule="exact"/>
        <w:rPr>
          <w:rFonts w:hint="eastAsia" w:ascii="仿宋" w:hAnsi="仿宋" w:eastAsia="仿宋"/>
          <w:b/>
          <w:color w:val="auto"/>
          <w:szCs w:val="21"/>
        </w:rPr>
      </w:pPr>
      <w:r>
        <w:rPr>
          <w:rFonts w:hint="eastAsia" w:ascii="仿宋" w:hAnsi="仿宋" w:eastAsia="仿宋"/>
          <w:b/>
          <w:color w:val="auto"/>
          <w:szCs w:val="21"/>
        </w:rPr>
        <w:t xml:space="preserve">附件二：满意度问卷调查（中标人可委派一名代表参与满意度调查）</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大家好，为了更好的做好餐厅的服务工作，提高餐厅的服务质量，同时也更好的提高各位的用餐满意度，</w:t>
      </w:r>
      <w:r>
        <w:rPr>
          <w:rFonts w:hint="eastAsia" w:ascii="仿宋" w:hAnsi="仿宋" w:eastAsia="仿宋"/>
          <w:color w:val="auto"/>
          <w:szCs w:val="21"/>
        </w:rPr>
        <w:t xml:space="preserve">特此做</w:t>
      </w:r>
      <w:r>
        <w:rPr>
          <w:rFonts w:hint="eastAsia" w:ascii="仿宋" w:hAnsi="仿宋" w:eastAsia="仿宋"/>
          <w:color w:val="auto"/>
          <w:szCs w:val="21"/>
        </w:rPr>
        <w:t xml:space="preserve">一次满意度问卷调查，希望您能从实际出发，积极配合，认真详实地填写此调查问卷，感谢您的配合！欢迎参加本次答题。</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Q1：您认为餐厅餐具的卫生状况如何？</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A.很好 □ B.一般 □ C.不好 □</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Q2：您认为餐厅工作人员服务态度如何？</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A.很好 □ B.一般 □ C.不好 □</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Q3：您认为餐厅每餐荤素搭配如何？</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A.很好 □ B.一般 □ C.不好 □</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Q4：您认为餐厅的菜品种类如何？</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A.很好 □ B.一般 □ C.不好 □</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Q5：您觉得饭菜的新鲜度如何？</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A.很好 □ B.一般 □ C.不好 □</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Q6：您认为菜式的更新情况如何？</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A.很好 □ B.一般 □ C.不好 □</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Q7：请列举目前您比较满意的 3—5 道餐厅菜品。</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Q8：您希望餐厅增加哪些菜品？</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Q9：您认为餐厅目前还有哪些方面需要改进？</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Q10：您认为餐厅急需要解决的问题有哪些？</w:t>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r>
      <w:r/>
    </w:p>
    <w:p>
      <w:pPr>
        <w:pStyle w:val="787"/>
        <w:ind w:firstLine="0"/>
        <w:spacing w:line="500" w:lineRule="exact"/>
        <w:rPr>
          <w:rFonts w:hint="eastAsia" w:ascii="仿宋" w:hAnsi="仿宋" w:eastAsia="仿宋"/>
          <w:color w:val="auto"/>
          <w:szCs w:val="21"/>
        </w:rPr>
      </w:pPr>
      <w:r>
        <w:rPr>
          <w:rFonts w:hint="eastAsia" w:ascii="仿宋" w:hAnsi="仿宋" w:eastAsia="仿宋"/>
          <w:color w:val="auto"/>
          <w:szCs w:val="21"/>
        </w:rPr>
        <w:t xml:space="preserve">总体情况评价是否满意：A.是 □   B.否 □</w:t>
      </w:r>
      <w:r/>
    </w:p>
    <w:p>
      <w:pPr>
        <w:pStyle w:val="787"/>
        <w:ind w:firstLine="0"/>
        <w:rPr>
          <w:rFonts w:hint="eastAsia" w:ascii="仿宋" w:hAnsi="仿宋" w:eastAsia="仿宋"/>
          <w:sz w:val="24"/>
        </w:rPr>
      </w:pPr>
      <w:r>
        <w:rPr>
          <w:rFonts w:hint="eastAsia" w:ascii="仿宋" w:hAnsi="仿宋" w:eastAsia="仿宋"/>
          <w:sz w:val="24"/>
        </w:rPr>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br w:type="page" w:clear="all"/>
      </w:r>
      <w:r/>
    </w:p>
    <w:p>
      <w:pPr>
        <w:pStyle w:val="765"/>
        <w:rPr>
          <w:rFonts w:hint="eastAsia"/>
        </w:rPr>
      </w:pPr>
      <w:r>
        <w:rPr>
          <w:rFonts w:hint="eastAsia"/>
        </w:rPr>
      </w:r>
      <w:r/>
    </w:p>
    <w:p>
      <w:pPr>
        <w:pStyle w:val="1447"/>
        <w:rPr>
          <w:rFonts w:hint="eastAsia" w:ascii="仿宋" w:hAnsi="仿宋" w:eastAsia="仿宋" w:cs="仿宋"/>
          <w:b/>
          <w:bCs/>
        </w:rPr>
      </w:pPr>
      <w:r>
        <w:rPr>
          <w:rFonts w:hint="eastAsia" w:ascii="仿宋" w:hAnsi="仿宋" w:eastAsia="仿宋" w:cs="仿宋"/>
          <w:b/>
          <w:bCs/>
        </w:rPr>
        <w:t xml:space="preserve">附件3</w:t>
      </w:r>
      <w:r>
        <w:rPr>
          <w:rFonts w:ascii="仿宋" w:hAnsi="仿宋" w:eastAsia="仿宋" w:cs="仿宋"/>
          <w:b/>
          <w:bCs/>
        </w:rPr>
        <w:t xml:space="preserve"> </w:t>
      </w:r>
      <w:r>
        <w:rPr>
          <w:rFonts w:hint="eastAsia" w:ascii="仿宋" w:hAnsi="仿宋" w:eastAsia="仿宋" w:cs="仿宋"/>
          <w:b/>
          <w:bCs/>
        </w:rPr>
        <w:t xml:space="preserve">消防安全管理</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一、消防设施的维护与管理</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1.配备齐全的消防器材，如灭火器、消防栓、消防水带等，并确保这些器材处于良好状态，定期检查更换。</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2.定期对食堂的消防设施进行检查，包括灭火器、消防栓、烟感报警器等，确保其完好无损且在有效期内。对于老化或损坏的设施，应及时更换。</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3.消防器材要定点放置，定期检查，保证完好有效，随时可用。</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二、消防通道的畅通与标识</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1.确保食堂内设有明确的消防通道，保持通道畅通，不得堆放杂物。</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2.消防通道应标有明显的指示标志，并在显眼位置设置紧急疏散指示标志，以便在紧急情况下迅速疏散人员。</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三、电气设备的检查与使用</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1.定期对食堂内的电气设备进行检查，确保其符合安全标准。</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2.不得超负荷使用电器，避免电线老化或破损引发火灾。</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3.使用机械设备时，不得过载运行，并应确保电源电路处干燥，防止因受潮而短路。</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四、防火巡查与隐患整改</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1.建立防火巡查制度，安排专人定期巡查食堂内的消防安全隐患，并做好记录。</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2.对于发现的问题，应及时整改，确保隐患得到消除。</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五、消防培训与演练</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1.定期组织员工进行消防知识培训，包括火灾的预防、火场逃生技巧、灭火器的使用方法等，提高员工的消防安全意识。</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2.定期组织消防演练，让员工熟悉灭火器和消防栓的使用方法，以及紧急疏散的路线和程序。</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六、厨房用火用电安全管理</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1.炊事人员要严格按照安全操作规程使用明火，每周要对气体管道、阀门、开关、电源检查一次，发现故障及时汇报。</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2.熬油、炸制食品时应随时注意油温，不得离开岗位，以防油温过高引起火灾。</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3.每日工作结束前，应检查操作间内所有阀门、开关、电源是否断开，炉灶是否有明火，确认安全无误后方可离开。</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七、消防预案的制定与实施</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1.制定详细的灭火和应急疏散预案，明确各岗位员工的职责和应急流程。</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2.定期组织消防应急演练，模拟火灾发生时的真实情景，检验应急预案的可行性和员工的应急反应能力。</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八、日常管理措施</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1.食堂内不得私接乱拉电源、电线，如确实需要，需报甲方相关部门批准，并由专业电工进行操作。</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2.食堂内一律禁止吸烟，并应在显眼位置张贴禁烟标识。</w:t>
      </w:r>
      <w:r/>
    </w:p>
    <w:p>
      <w:pPr>
        <w:pStyle w:val="1447"/>
        <w:jc w:val="left"/>
        <w:spacing w:line="520" w:lineRule="exact"/>
        <w:rPr>
          <w:rFonts w:hint="eastAsia" w:ascii="仿宋" w:hAnsi="仿宋" w:eastAsia="仿宋" w:cs="仿宋"/>
          <w:bCs/>
        </w:rPr>
      </w:pPr>
      <w:r>
        <w:rPr>
          <w:rFonts w:hint="eastAsia" w:ascii="仿宋" w:hAnsi="仿宋" w:eastAsia="仿宋" w:cs="仿宋"/>
          <w:bCs/>
        </w:rPr>
        <w:t xml:space="preserve">3.食堂员工应定期进行消防安全培训和演练，提高消防安全意识和自救能力。</w:t>
      </w:r>
      <w:r/>
    </w:p>
    <w:p>
      <w:pPr>
        <w:pStyle w:val="765"/>
        <w:rPr>
          <w:rFonts w:hint="eastAsia" w:ascii="仿宋" w:hAnsi="仿宋" w:eastAsia="仿宋" w:cs="仿宋"/>
          <w:bCs w:val="0"/>
          <w:sz w:val="21"/>
          <w:szCs w:val="21"/>
        </w:rPr>
      </w:pPr>
      <w:r>
        <w:rPr>
          <w:rFonts w:hint="eastAsia" w:ascii="仿宋" w:hAnsi="仿宋" w:eastAsia="仿宋" w:cs="仿宋"/>
          <w:bCs w:val="0"/>
          <w:sz w:val="21"/>
          <w:szCs w:val="21"/>
        </w:rPr>
        <w:t xml:space="preserve">4.食堂应建立健全消防安全档案，记录消防安全管理工作的开展情况。</w:t>
      </w:r>
      <w:r/>
    </w:p>
    <w:p>
      <w:pPr>
        <w:pStyle w:val="765"/>
        <w:rPr>
          <w:rFonts w:hint="eastAsia" w:ascii="仿宋" w:hAnsi="仿宋" w:eastAsia="仿宋" w:cs="仿宋"/>
          <w:bCs w:val="0"/>
          <w:sz w:val="21"/>
          <w:szCs w:val="21"/>
        </w:rPr>
      </w:pPr>
      <w:r>
        <w:rPr>
          <w:rFonts w:hint="eastAsia" w:ascii="仿宋" w:hAnsi="仿宋" w:eastAsia="仿宋" w:cs="仿宋"/>
          <w:bCs w:val="0"/>
          <w:sz w:val="21"/>
          <w:szCs w:val="21"/>
        </w:rPr>
      </w:r>
      <w:r/>
    </w:p>
    <w:p>
      <w:pPr>
        <w:pStyle w:val="765"/>
        <w:rPr>
          <w:rFonts w:hint="eastAsia" w:ascii="仿宋" w:hAnsi="仿宋" w:eastAsia="仿宋" w:cs="仿宋"/>
          <w:bCs w:val="0"/>
          <w:sz w:val="21"/>
          <w:szCs w:val="21"/>
        </w:rPr>
      </w:pPr>
      <w:r>
        <w:rPr>
          <w:rFonts w:hint="eastAsia" w:ascii="仿宋" w:hAnsi="仿宋" w:eastAsia="仿宋" w:cs="仿宋"/>
          <w:bCs w:val="0"/>
          <w:sz w:val="21"/>
          <w:szCs w:val="21"/>
        </w:rPr>
      </w:r>
      <w:r/>
    </w:p>
    <w:p>
      <w:pPr>
        <w:pStyle w:val="765"/>
        <w:rPr>
          <w:rFonts w:hint="eastAsia" w:ascii="仿宋" w:hAnsi="仿宋" w:eastAsia="仿宋" w:cs="仿宋"/>
          <w:bCs w:val="0"/>
          <w:sz w:val="21"/>
          <w:szCs w:val="21"/>
        </w:rPr>
      </w:pPr>
      <w:r>
        <w:rPr>
          <w:rFonts w:hint="eastAsia" w:ascii="仿宋" w:hAnsi="仿宋" w:eastAsia="仿宋" w:cs="仿宋"/>
          <w:bCs w:val="0"/>
          <w:sz w:val="21"/>
          <w:szCs w:val="21"/>
        </w:rPr>
      </w:r>
      <w:r/>
    </w:p>
    <w:p>
      <w:pPr>
        <w:pStyle w:val="765"/>
        <w:rPr>
          <w:rFonts w:hint="eastAsia" w:ascii="仿宋" w:hAnsi="仿宋" w:eastAsia="仿宋" w:cs="仿宋"/>
          <w:bCs w:val="0"/>
          <w:sz w:val="21"/>
          <w:szCs w:val="21"/>
        </w:rPr>
      </w:pPr>
      <w:r>
        <w:rPr>
          <w:rFonts w:hint="eastAsia" w:ascii="仿宋" w:hAnsi="仿宋" w:eastAsia="仿宋" w:cs="仿宋"/>
          <w:bCs w:val="0"/>
          <w:sz w:val="21"/>
          <w:szCs w:val="21"/>
        </w:rPr>
      </w:r>
      <w:r/>
    </w:p>
    <w:p>
      <w:pPr>
        <w:pStyle w:val="765"/>
        <w:rPr>
          <w:rFonts w:hint="eastAsia" w:ascii="仿宋" w:hAnsi="仿宋" w:eastAsia="仿宋" w:cs="仿宋"/>
          <w:bCs w:val="0"/>
          <w:sz w:val="21"/>
          <w:szCs w:val="21"/>
        </w:rPr>
      </w:pPr>
      <w:r>
        <w:rPr>
          <w:rFonts w:hint="eastAsia" w:ascii="仿宋" w:hAnsi="仿宋" w:eastAsia="仿宋" w:cs="仿宋"/>
          <w:bCs w:val="0"/>
          <w:sz w:val="21"/>
          <w:szCs w:val="21"/>
        </w:rPr>
      </w:r>
      <w:r/>
    </w:p>
    <w:p>
      <w:pPr>
        <w:pStyle w:val="765"/>
        <w:rPr>
          <w:rFonts w:hint="eastAsia" w:ascii="仿宋" w:hAnsi="仿宋" w:eastAsia="仿宋" w:cs="仿宋"/>
          <w:bCs w:val="0"/>
          <w:sz w:val="21"/>
          <w:szCs w:val="21"/>
        </w:rPr>
      </w:pPr>
      <w:r>
        <w:rPr>
          <w:rFonts w:hint="eastAsia" w:ascii="仿宋" w:hAnsi="仿宋" w:eastAsia="仿宋" w:cs="仿宋"/>
          <w:bCs w:val="0"/>
          <w:sz w:val="21"/>
          <w:szCs w:val="21"/>
        </w:rPr>
      </w:r>
      <w:r/>
    </w:p>
    <w:p>
      <w:pPr>
        <w:pStyle w:val="765"/>
        <w:rPr>
          <w:rFonts w:hint="eastAsia" w:ascii="仿宋" w:hAnsi="仿宋" w:eastAsia="仿宋" w:cs="仿宋"/>
          <w:bCs w:val="0"/>
          <w:sz w:val="21"/>
          <w:szCs w:val="21"/>
        </w:rPr>
      </w:pPr>
      <w:r>
        <w:rPr>
          <w:rFonts w:hint="eastAsia" w:ascii="仿宋" w:hAnsi="仿宋" w:eastAsia="仿宋" w:cs="仿宋"/>
          <w:bCs w:val="0"/>
          <w:sz w:val="21"/>
          <w:szCs w:val="21"/>
        </w:rPr>
      </w:r>
      <w:r/>
    </w:p>
    <w:p>
      <w:pPr>
        <w:pStyle w:val="765"/>
        <w:rPr>
          <w:rFonts w:hint="eastAsia" w:ascii="仿宋" w:hAnsi="仿宋" w:eastAsia="仿宋" w:cs="仿宋"/>
          <w:bCs w:val="0"/>
          <w:sz w:val="21"/>
          <w:szCs w:val="21"/>
        </w:rPr>
      </w:pPr>
      <w:r>
        <w:rPr>
          <w:rFonts w:hint="eastAsia" w:ascii="仿宋" w:hAnsi="仿宋" w:eastAsia="仿宋" w:cs="仿宋"/>
          <w:bCs w:val="0"/>
          <w:sz w:val="21"/>
          <w:szCs w:val="21"/>
        </w:rPr>
      </w:r>
      <w:r/>
    </w:p>
    <w:p>
      <w:pPr>
        <w:pStyle w:val="765"/>
        <w:rPr>
          <w:rFonts w:hint="eastAsia" w:ascii="仿宋" w:hAnsi="仿宋" w:eastAsia="仿宋" w:cs="仿宋"/>
          <w:bCs w:val="0"/>
          <w:sz w:val="21"/>
          <w:szCs w:val="21"/>
        </w:rPr>
      </w:pPr>
      <w:r>
        <w:rPr>
          <w:rFonts w:hint="eastAsia" w:ascii="仿宋" w:hAnsi="仿宋" w:eastAsia="仿宋" w:cs="仿宋"/>
          <w:bCs w:val="0"/>
          <w:sz w:val="21"/>
          <w:szCs w:val="21"/>
        </w:rPr>
      </w:r>
      <w:r/>
    </w:p>
    <w:p>
      <w:pPr>
        <w:pStyle w:val="765"/>
        <w:rPr>
          <w:rFonts w:hint="eastAsia" w:ascii="仿宋" w:hAnsi="仿宋" w:eastAsia="仿宋" w:cs="仿宋"/>
          <w:bCs w:val="0"/>
          <w:sz w:val="21"/>
          <w:szCs w:val="21"/>
        </w:rPr>
      </w:pPr>
      <w:r>
        <w:rPr>
          <w:rFonts w:hint="eastAsia" w:ascii="仿宋" w:hAnsi="仿宋" w:eastAsia="仿宋" w:cs="仿宋"/>
          <w:bCs w:val="0"/>
          <w:sz w:val="21"/>
          <w:szCs w:val="21"/>
        </w:rPr>
      </w:r>
      <w:r/>
    </w:p>
    <w:p>
      <w:pPr>
        <w:pStyle w:val="765"/>
        <w:rPr>
          <w:rFonts w:hint="eastAsia" w:ascii="仿宋" w:hAnsi="仿宋" w:eastAsia="仿宋" w:cs="仿宋"/>
          <w:bCs w:val="0"/>
          <w:sz w:val="21"/>
          <w:szCs w:val="21"/>
        </w:rPr>
      </w:pPr>
      <w:r>
        <w:rPr>
          <w:rFonts w:hint="eastAsia" w:ascii="仿宋" w:hAnsi="仿宋" w:eastAsia="仿宋" w:cs="仿宋"/>
          <w:bCs w:val="0"/>
          <w:sz w:val="21"/>
          <w:szCs w:val="21"/>
        </w:rPr>
      </w:r>
      <w:r/>
    </w:p>
    <w:p>
      <w:pPr>
        <w:pStyle w:val="765"/>
        <w:rPr>
          <w:rFonts w:hint="eastAsia" w:ascii="仿宋" w:hAnsi="仿宋" w:eastAsia="仿宋" w:cs="仿宋"/>
          <w:bCs w:val="0"/>
          <w:sz w:val="21"/>
          <w:szCs w:val="21"/>
        </w:rPr>
      </w:pPr>
      <w:r>
        <w:rPr>
          <w:rFonts w:hint="eastAsia" w:ascii="仿宋" w:hAnsi="仿宋" w:eastAsia="仿宋" w:cs="仿宋"/>
          <w:bCs w:val="0"/>
          <w:sz w:val="21"/>
          <w:szCs w:val="21"/>
        </w:rPr>
      </w:r>
      <w:r/>
    </w:p>
    <w:p>
      <w:pPr>
        <w:pStyle w:val="765"/>
        <w:rPr>
          <w:rFonts w:hint="eastAsia" w:ascii="仿宋" w:hAnsi="仿宋" w:eastAsia="仿宋" w:cs="仿宋"/>
          <w:bCs w:val="0"/>
          <w:sz w:val="21"/>
          <w:szCs w:val="21"/>
        </w:rPr>
      </w:pPr>
      <w:r>
        <w:rPr>
          <w:rFonts w:hint="eastAsia" w:ascii="仿宋" w:hAnsi="仿宋" w:eastAsia="仿宋" w:cs="仿宋"/>
          <w:bCs w:val="0"/>
          <w:sz w:val="21"/>
          <w:szCs w:val="21"/>
        </w:rPr>
      </w:r>
      <w:r/>
    </w:p>
    <w:p>
      <w:pPr>
        <w:pStyle w:val="765"/>
        <w:rPr>
          <w:rFonts w:hint="eastAsia" w:ascii="仿宋" w:hAnsi="仿宋" w:eastAsia="仿宋" w:cs="仿宋"/>
          <w:bCs w:val="0"/>
          <w:sz w:val="21"/>
          <w:szCs w:val="21"/>
        </w:rPr>
      </w:pPr>
      <w:r>
        <w:rPr>
          <w:rFonts w:hint="eastAsia" w:ascii="仿宋" w:hAnsi="仿宋" w:eastAsia="仿宋" w:cs="仿宋"/>
          <w:bCs w:val="0"/>
          <w:sz w:val="21"/>
          <w:szCs w:val="21"/>
        </w:rPr>
      </w:r>
      <w:r/>
    </w:p>
    <w:p>
      <w:pPr>
        <w:pStyle w:val="765"/>
        <w:rPr>
          <w:rFonts w:hint="eastAsia"/>
          <w:sz w:val="21"/>
          <w:szCs w:val="21"/>
        </w:rPr>
      </w:pPr>
      <w:r>
        <w:rPr>
          <w:rFonts w:hint="eastAsia"/>
          <w:sz w:val="21"/>
          <w:szCs w:val="21"/>
        </w:rPr>
      </w:r>
      <w:r/>
    </w:p>
    <w:p>
      <w:pPr>
        <w:ind w:firstLine="720"/>
        <w:jc w:val="center"/>
        <w:spacing w:before="240" w:after="240" w:line="519" w:lineRule="atLeas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仿宋" w:hAnsi="仿宋" w:eastAsia="仿宋" w:cs="宋体"/>
          <w:b/>
          <w:sz w:val="36"/>
        </w:rPr>
        <w:t xml:space="preserve">第五章</w:t>
      </w:r>
      <w:r>
        <w:rPr>
          <w:rFonts w:ascii="Calibri" w:hAnsi="Calibri" w:eastAsia="仿宋" w:cs="Calibri"/>
          <w:b/>
          <w:sz w:val="36"/>
        </w:rPr>
        <w:t xml:space="preserve">  </w:t>
      </w:r>
      <w:r>
        <w:rPr>
          <w:rFonts w:ascii="仿宋" w:hAnsi="仿宋" w:eastAsia="仿宋" w:cs="宋体"/>
          <w:b/>
          <w:sz w:val="36"/>
        </w:rPr>
        <w:t xml:space="preserve">项目采购需求</w:t>
      </w:r>
      <w:r/>
    </w:p>
    <w:p>
      <w:pPr>
        <w:ind w:firstLine="422"/>
        <w:jc w:val="left"/>
        <w:spacing w:line="560" w:lineRule="exact"/>
        <w:rPr>
          <w:rFonts w:hint="eastAsia" w:ascii="仿宋" w:hAnsi="仿宋" w:eastAsia="仿宋" w:cs="宋体"/>
          <w:b/>
          <w:szCs w:val="21"/>
        </w:rPr>
      </w:pPr>
      <w:r>
        <w:rPr>
          <w:rFonts w:hint="eastAsia" w:ascii="仿宋" w:hAnsi="仿宋" w:eastAsia="仿宋" w:cs="宋体"/>
          <w:b/>
          <w:szCs w:val="21"/>
        </w:rPr>
        <w:t xml:space="preserve">一、项目概况</w:t>
      </w:r>
      <w:r/>
    </w:p>
    <w:p>
      <w:pPr>
        <w:ind w:firstLine="420"/>
        <w:spacing w:line="560" w:lineRule="exact"/>
        <w:rPr>
          <w:rFonts w:hint="eastAsia" w:ascii="仿宋" w:hAnsi="仿宋" w:eastAsia="仿宋"/>
          <w:bCs/>
          <w:szCs w:val="21"/>
        </w:rPr>
      </w:pPr>
      <w:r>
        <w:rPr>
          <w:rFonts w:hint="eastAsia" w:ascii="仿宋" w:hAnsi="仿宋" w:eastAsia="仿宋"/>
          <w:szCs w:val="21"/>
        </w:rPr>
        <w:t xml:space="preserve">1.我院现有就餐职工人员约198人，精神科病人90-150人，供应商须为单位人员提供早、午、晚餐，根据单位要求提供用餐、</w:t>
      </w:r>
      <w:r>
        <w:rPr>
          <w:rFonts w:hint="eastAsia" w:ascii="仿宋" w:hAnsi="仿宋" w:eastAsia="仿宋"/>
          <w:bCs/>
          <w:szCs w:val="21"/>
        </w:rPr>
        <w:t xml:space="preserve">重要节日外卖，</w:t>
      </w:r>
      <w:r>
        <w:rPr>
          <w:rFonts w:hint="eastAsia" w:ascii="仿宋" w:hAnsi="仿宋" w:eastAsia="仿宋"/>
          <w:szCs w:val="21"/>
        </w:rPr>
        <w:t xml:space="preserve">还需提供</w:t>
      </w:r>
      <w:r>
        <w:rPr>
          <w:rFonts w:hint="eastAsia" w:ascii="仿宋" w:hAnsi="仿宋" w:eastAsia="仿宋"/>
          <w:bCs/>
          <w:szCs w:val="21"/>
        </w:rPr>
        <w:t xml:space="preserve">部分公务接待用餐，住院病人按自愿就餐原则，如病人有就餐需求，须提供免费送餐服务。</w:t>
      </w:r>
      <w:r>
        <w:rPr>
          <w:rFonts w:hint="eastAsia" w:ascii="仿宋" w:hAnsi="仿宋" w:eastAsia="仿宋"/>
          <w:bCs/>
          <w:szCs w:val="21"/>
        </w:rPr>
        <w:t xml:space="preserve">采购人食堂及相关附属设施区域内的环境卫生、消防安全、水电安全等工作。</w:t>
      </w:r>
      <w:r/>
    </w:p>
    <w:p>
      <w:pPr>
        <w:ind w:firstLine="413"/>
        <w:spacing w:line="560" w:lineRule="exact"/>
        <w:rPr>
          <w:rFonts w:hint="eastAsia" w:ascii="仿宋" w:hAnsi="仿宋" w:eastAsia="仿宋"/>
          <w:b/>
          <w:bCs/>
          <w:color w:val="000000"/>
          <w:szCs w:val="21"/>
        </w:rPr>
      </w:pPr>
      <w:r>
        <w:rPr>
          <w:rFonts w:hint="eastAsia" w:ascii="仿宋" w:hAnsi="仿宋" w:eastAsia="仿宋"/>
          <w:b/>
          <w:bCs/>
          <w:color w:val="000000"/>
          <w:szCs w:val="21"/>
        </w:rPr>
        <w:t xml:space="preserve">2.采购预算价及最高限价：170万元。</w:t>
      </w:r>
      <w:r/>
    </w:p>
    <w:p>
      <w:pPr>
        <w:ind w:firstLine="412"/>
        <w:spacing w:line="560" w:lineRule="exact"/>
        <w:rPr>
          <w:rFonts w:hint="eastAsia" w:ascii="仿宋" w:hAnsi="仿宋" w:eastAsia="仿宋"/>
          <w:b/>
          <w:bCs/>
          <w:color w:val="000000"/>
          <w:szCs w:val="21"/>
        </w:rPr>
      </w:pPr>
      <w:r>
        <w:rPr>
          <w:rFonts w:ascii="仿宋" w:hAnsi="仿宋" w:eastAsia="仿宋"/>
          <w:color w:val="000000"/>
          <w:szCs w:val="21"/>
        </w:rPr>
        <w:t xml:space="preserve">2.1</w:t>
      </w:r>
      <w:r>
        <w:rPr>
          <w:rFonts w:hint="eastAsia" w:ascii="仿宋" w:hAnsi="仿宋" w:eastAsia="仿宋"/>
          <w:b/>
          <w:bCs/>
          <w:color w:val="000000"/>
          <w:szCs w:val="21"/>
        </w:rPr>
        <w:t xml:space="preserve">职工每</w:t>
      </w:r>
      <w:r>
        <w:rPr>
          <w:rFonts w:hint="eastAsia" w:ascii="仿宋" w:hAnsi="仿宋" w:eastAsia="仿宋"/>
          <w:b/>
          <w:color w:val="000000"/>
          <w:szCs w:val="21"/>
        </w:rPr>
        <w:t xml:space="preserve">人每天工作餐费用为</w:t>
      </w:r>
      <w:r>
        <w:rPr>
          <w:rFonts w:ascii="仿宋" w:hAnsi="仿宋" w:eastAsia="仿宋"/>
          <w:b/>
          <w:color w:val="000000"/>
          <w:szCs w:val="21"/>
        </w:rPr>
        <w:t xml:space="preserve">1</w:t>
      </w:r>
      <w:r>
        <w:rPr>
          <w:rFonts w:hint="eastAsia" w:ascii="仿宋" w:hAnsi="仿宋" w:eastAsia="仿宋"/>
          <w:b/>
          <w:color w:val="000000"/>
          <w:szCs w:val="21"/>
        </w:rPr>
        <w:t xml:space="preserve">9元，精神科病人每天就餐费用17元，</w:t>
      </w:r>
      <w:r>
        <w:rPr>
          <w:rFonts w:hint="eastAsia" w:ascii="仿宋" w:hAnsi="仿宋" w:eastAsia="仿宋"/>
          <w:bCs/>
          <w:color w:val="000000"/>
          <w:szCs w:val="21"/>
        </w:rPr>
        <w:t xml:space="preserve">包含餐饮制作所需的原材料及油、盐、酱、醋配料等所有食材、人员、税收等为完成本次项目的全部费用。</w:t>
      </w:r>
      <w:r/>
    </w:p>
    <w:p>
      <w:pPr>
        <w:spacing w:line="560" w:lineRule="exact"/>
        <w:rPr>
          <w:rFonts w:hint="eastAsia" w:ascii="仿宋" w:hAnsi="仿宋" w:eastAsia="仿宋"/>
          <w:b/>
          <w:color w:val="000000"/>
          <w:szCs w:val="21"/>
        </w:rPr>
      </w:pPr>
      <w:r>
        <w:rPr>
          <w:rFonts w:hint="eastAsia" w:ascii="仿宋" w:hAnsi="仿宋" w:eastAsia="仿宋"/>
          <w:b/>
          <w:color w:val="000000"/>
          <w:szCs w:val="21"/>
        </w:rPr>
        <w:t xml:space="preserve">二、工作内容及要求</w:t>
      </w:r>
      <w:r>
        <w:rPr>
          <w:rFonts w:ascii="Calibri" w:hAnsi="Calibri" w:eastAsia="仿宋" w:cs="Calibri"/>
          <w:b/>
          <w:color w:val="000000"/>
          <w:szCs w:val="21"/>
        </w:rPr>
        <w:t xml:space="preserve">   </w:t>
      </w:r>
      <w:r/>
    </w:p>
    <w:p>
      <w:pPr>
        <w:ind w:firstLine="420"/>
        <w:spacing w:line="560" w:lineRule="exact"/>
        <w:rPr>
          <w:rFonts w:hint="eastAsia" w:ascii="仿宋" w:hAnsi="仿宋" w:eastAsia="仿宋"/>
          <w:color w:val="000000"/>
          <w:szCs w:val="21"/>
        </w:rPr>
      </w:pPr>
      <w:r>
        <w:rPr>
          <w:rFonts w:hint="eastAsia" w:ascii="仿宋" w:hAnsi="仿宋" w:eastAsia="仿宋"/>
          <w:color w:val="000000"/>
          <w:szCs w:val="21"/>
        </w:rPr>
        <w:t xml:space="preserve">1.中标供应商不得利用食堂对外承接业务（病人除外）。</w:t>
      </w:r>
      <w:r/>
    </w:p>
    <w:p>
      <w:pPr>
        <w:ind w:firstLine="420"/>
        <w:spacing w:line="560" w:lineRule="exact"/>
        <w:rPr>
          <w:rFonts w:hint="eastAsia" w:ascii="仿宋" w:hAnsi="仿宋" w:eastAsia="仿宋"/>
          <w:color w:val="000000"/>
          <w:szCs w:val="21"/>
        </w:rPr>
      </w:pPr>
      <w:r>
        <w:rPr>
          <w:rFonts w:hint="eastAsia" w:ascii="仿宋" w:hAnsi="仿宋" w:eastAsia="仿宋"/>
          <w:color w:val="000000"/>
          <w:szCs w:val="21"/>
        </w:rPr>
        <w:t xml:space="preserve">各供应商中标后要求就餐时秩序井然，营造一个温馨、卫生、整洁的就餐环境，同时要做好就餐人员的统计工作，合理安排用餐量，不造成菜肴变质、浪费或份量不够等情况。</w:t>
      </w:r>
      <w:r/>
    </w:p>
    <w:p>
      <w:pPr>
        <w:ind w:firstLine="420"/>
        <w:spacing w:line="560" w:lineRule="exact"/>
        <w:rPr>
          <w:rFonts w:hint="eastAsia" w:ascii="仿宋" w:hAnsi="仿宋" w:eastAsia="仿宋"/>
          <w:bCs/>
          <w:color w:val="000000"/>
          <w:szCs w:val="21"/>
        </w:rPr>
      </w:pPr>
      <w:r>
        <w:rPr>
          <w:rFonts w:hint="eastAsia" w:ascii="仿宋" w:hAnsi="仿宋" w:eastAsia="仿宋"/>
          <w:color w:val="000000"/>
          <w:szCs w:val="21"/>
        </w:rPr>
        <w:t xml:space="preserve">2.食堂用餐</w:t>
      </w:r>
      <w:r>
        <w:rPr>
          <w:rFonts w:hint="eastAsia" w:ascii="仿宋" w:hAnsi="仿宋" w:eastAsia="仿宋"/>
          <w:color w:val="000000"/>
          <w:szCs w:val="21"/>
        </w:rPr>
        <w:t xml:space="preserve">食材由</w:t>
      </w:r>
      <w:r>
        <w:rPr>
          <w:rFonts w:hint="eastAsia" w:ascii="仿宋" w:hAnsi="仿宋" w:eastAsia="仿宋"/>
          <w:color w:val="000000"/>
          <w:szCs w:val="21"/>
        </w:rPr>
        <w:t xml:space="preserve">中标供应商自行采购，</w:t>
      </w:r>
      <w:r>
        <w:rPr>
          <w:rFonts w:hint="eastAsia" w:ascii="仿宋" w:hAnsi="仿宋" w:eastAsia="仿宋"/>
          <w:bCs/>
          <w:color w:val="000000"/>
          <w:szCs w:val="21"/>
        </w:rPr>
        <w:t xml:space="preserve">每周四前将下一周菜谱报给采购人审核，并按审核确定的菜谱烹饪供应。</w:t>
      </w:r>
      <w:r/>
    </w:p>
    <w:p>
      <w:pPr>
        <w:ind w:firstLine="420"/>
        <w:spacing w:line="560" w:lineRule="exact"/>
        <w:rPr>
          <w:rFonts w:hint="eastAsia" w:ascii="仿宋" w:hAnsi="仿宋" w:eastAsia="仿宋"/>
          <w:color w:val="000000"/>
          <w:szCs w:val="21"/>
        </w:rPr>
      </w:pPr>
      <w:r/>
      <w:bookmarkStart w:id="3" w:name="_Hlk130826741"/>
      <w:r>
        <w:rPr>
          <w:rFonts w:hint="eastAsia" w:ascii="仿宋" w:hAnsi="仿宋" w:eastAsia="仿宋"/>
          <w:color w:val="000000"/>
          <w:szCs w:val="21"/>
        </w:rPr>
        <w:t xml:space="preserve">菜品要变化多样，每天米面、蔬菜、鱼肉、瓜果等必须正规渠道采购，确保新鲜，洁净，无污染，无变质，无发霉，符合国家食品卫生安全标准。食用油必须使用非转基因，各类调味料必须使用品牌产品（食用油及调味料品牌必须经采购人确认后方可使用，如发现擅自变更品牌或弄虚作假的，采购人将终止合同），所有</w:t>
      </w:r>
      <w:r>
        <w:rPr>
          <w:rFonts w:hint="eastAsia" w:ascii="仿宋" w:hAnsi="仿宋" w:eastAsia="仿宋"/>
          <w:color w:val="000000"/>
          <w:szCs w:val="21"/>
        </w:rPr>
        <w:t xml:space="preserve">主要食材禁止</w:t>
      </w:r>
      <w:r>
        <w:rPr>
          <w:rFonts w:hint="eastAsia" w:ascii="仿宋" w:hAnsi="仿宋" w:eastAsia="仿宋"/>
          <w:color w:val="000000"/>
          <w:szCs w:val="21"/>
        </w:rPr>
        <w:t xml:space="preserve">使用人工合成或科技生产食材，一经发现，采购人将终止合同。供应商提供至少2</w:t>
      </w:r>
      <w:r>
        <w:rPr>
          <w:rFonts w:ascii="仿宋" w:hAnsi="仿宋" w:eastAsia="仿宋"/>
          <w:color w:val="000000"/>
          <w:szCs w:val="21"/>
        </w:rPr>
        <w:t xml:space="preserve">8</w:t>
      </w:r>
      <w:r>
        <w:rPr>
          <w:rFonts w:hint="eastAsia" w:ascii="仿宋" w:hAnsi="仿宋" w:eastAsia="仿宋"/>
          <w:color w:val="000000"/>
          <w:szCs w:val="21"/>
        </w:rPr>
        <w:t xml:space="preserve">个菜品（</w:t>
      </w:r>
      <w:r>
        <w:rPr>
          <w:rFonts w:ascii="仿宋" w:hAnsi="仿宋" w:eastAsia="仿宋"/>
          <w:color w:val="000000"/>
          <w:szCs w:val="21"/>
        </w:rPr>
        <w:t xml:space="preserve">14</w:t>
      </w:r>
      <w:r>
        <w:rPr>
          <w:rFonts w:hint="eastAsia" w:ascii="仿宋" w:hAnsi="仿宋" w:eastAsia="仿宋"/>
          <w:color w:val="000000"/>
          <w:szCs w:val="21"/>
        </w:rPr>
        <w:t xml:space="preserve">个荤菜、1</w:t>
      </w:r>
      <w:r>
        <w:rPr>
          <w:rFonts w:ascii="仿宋" w:hAnsi="仿宋" w:eastAsia="仿宋"/>
          <w:color w:val="000000"/>
          <w:szCs w:val="21"/>
        </w:rPr>
        <w:t xml:space="preserve">4</w:t>
      </w:r>
      <w:r>
        <w:rPr>
          <w:rFonts w:hint="eastAsia" w:ascii="仿宋" w:hAnsi="仿宋" w:eastAsia="仿宋"/>
          <w:color w:val="000000"/>
          <w:szCs w:val="21"/>
        </w:rPr>
        <w:t xml:space="preserve">个素菜）（按照格式填写，面食、稀饭、汤、水果、小菜不包含在内），采购人有权在菜品中自行选择，也可另行指定菜品。</w:t>
      </w:r>
      <w:r/>
    </w:p>
    <w:p>
      <w:pPr>
        <w:ind w:firstLine="420"/>
        <w:spacing w:line="560" w:lineRule="exact"/>
        <w:rPr>
          <w:rFonts w:hint="eastAsia" w:ascii="仿宋" w:hAnsi="仿宋" w:eastAsia="仿宋"/>
          <w:color w:val="000000"/>
          <w:szCs w:val="21"/>
        </w:rPr>
      </w:pPr>
      <w:r>
        <w:rPr>
          <w:rFonts w:hint="eastAsia" w:ascii="仿宋" w:hAnsi="仿宋" w:eastAsia="仿宋"/>
          <w:color w:val="000000"/>
          <w:szCs w:val="21"/>
        </w:rPr>
        <w:t xml:space="preserve">米、面、油、</w:t>
      </w:r>
      <w:r>
        <w:rPr>
          <w:rFonts w:hint="eastAsia" w:ascii="仿宋" w:hAnsi="仿宋" w:eastAsia="仿宋"/>
          <w:color w:val="000000"/>
          <w:szCs w:val="21"/>
        </w:rPr>
        <w:t xml:space="preserve">肉类食材采买</w:t>
      </w:r>
      <w:r>
        <w:rPr>
          <w:rFonts w:hint="eastAsia" w:ascii="仿宋" w:hAnsi="仿宋" w:eastAsia="仿宋"/>
          <w:color w:val="000000"/>
          <w:szCs w:val="21"/>
        </w:rPr>
        <w:t xml:space="preserve">票据必须留存，采购人将进行随机核查，如发现弄虚作假的，甲方有权处以票面金额3倍的罚款（未及时缴纳罚款的，采购人将终止合同，同时有权在履约保证金或合同款中予以扣除）；发现三次弄虚作假行为的采购人将终止合同。</w:t>
      </w:r>
      <w:r/>
    </w:p>
    <w:p>
      <w:pPr>
        <w:ind w:firstLine="420"/>
        <w:spacing w:line="560" w:lineRule="exact"/>
        <w:rPr>
          <w:rFonts w:hint="eastAsia" w:ascii="仿宋" w:hAnsi="仿宋" w:eastAsia="仿宋"/>
          <w:color w:val="000000"/>
          <w:szCs w:val="21"/>
        </w:rPr>
      </w:pPr>
      <w:r>
        <w:rPr>
          <w:rFonts w:hint="eastAsia" w:ascii="仿宋" w:hAnsi="仿宋" w:eastAsia="仿宋"/>
          <w:color w:val="000000"/>
          <w:szCs w:val="21"/>
        </w:rPr>
        <w:t xml:space="preserve">3.食堂</w:t>
      </w:r>
      <w:r>
        <w:rPr>
          <w:rFonts w:hint="eastAsia" w:ascii="仿宋" w:hAnsi="仿宋" w:eastAsia="仿宋"/>
          <w:szCs w:val="21"/>
        </w:rPr>
        <w:t xml:space="preserve">厨具设备由采购</w:t>
      </w:r>
      <w:r>
        <w:rPr>
          <w:rFonts w:hint="eastAsia" w:ascii="仿宋" w:hAnsi="仿宋" w:eastAsia="仿宋"/>
          <w:color w:val="000000"/>
          <w:szCs w:val="21"/>
        </w:rPr>
        <w:t xml:space="preserve">方提供，供应商仅</w:t>
      </w:r>
      <w:r>
        <w:rPr>
          <w:rFonts w:hint="eastAsia" w:ascii="仿宋" w:hAnsi="仿宋" w:eastAsia="仿宋"/>
          <w:color w:val="000000"/>
          <w:szCs w:val="21"/>
        </w:rPr>
        <w:t xml:space="preserve">提供食材采购</w:t>
      </w:r>
      <w:r>
        <w:rPr>
          <w:rFonts w:hint="eastAsia" w:ascii="仿宋" w:hAnsi="仿宋" w:eastAsia="仿宋"/>
          <w:color w:val="000000"/>
          <w:szCs w:val="21"/>
        </w:rPr>
        <w:t xml:space="preserve">、加工、就餐餐具、就餐管理、保洁即可。中标供应商需的签订合同前向甲方缴纳厨具设备使用保证金人民币壹万元，中标供应商对食堂设备必须科学管理合理使用，承包期内食堂设备损坏由中标供应商负责维修到位，无法维修的将在保证金中扣除相应金额，超出保证金部分在结算费用时予以扣除。</w:t>
      </w:r>
      <w:r/>
    </w:p>
    <w:p>
      <w:pPr>
        <w:ind w:firstLine="420"/>
        <w:spacing w:line="560" w:lineRule="exact"/>
        <w:rPr>
          <w:rFonts w:hint="eastAsia" w:ascii="仿宋" w:hAnsi="仿宋" w:eastAsia="仿宋"/>
          <w:color w:val="000000"/>
          <w:szCs w:val="21"/>
        </w:rPr>
      </w:pPr>
      <w:r>
        <w:rPr>
          <w:rFonts w:hint="eastAsia" w:ascii="仿宋" w:hAnsi="仿宋" w:eastAsia="仿宋"/>
          <w:color w:val="000000"/>
          <w:szCs w:val="21"/>
        </w:rPr>
        <w:t xml:space="preserve">4.餐品要求（</w:t>
      </w:r>
      <w:r>
        <w:rPr>
          <w:rFonts w:hint="eastAsia" w:ascii="仿宋" w:hAnsi="仿宋" w:eastAsia="仿宋"/>
          <w:bCs/>
          <w:color w:val="000000"/>
          <w:szCs w:val="21"/>
        </w:rPr>
        <w:t xml:space="preserve">最终以供应商承诺为准）</w:t>
      </w:r>
      <w:r>
        <w:rPr>
          <w:rFonts w:hint="eastAsia" w:ascii="仿宋" w:hAnsi="仿宋" w:eastAsia="仿宋"/>
          <w:color w:val="000000"/>
          <w:szCs w:val="21"/>
        </w:rPr>
        <w:t xml:space="preserve">：</w:t>
      </w:r>
      <w:r/>
    </w:p>
    <w:p>
      <w:pPr>
        <w:ind w:firstLine="420"/>
        <w:spacing w:line="560" w:lineRule="exact"/>
        <w:rPr>
          <w:rFonts w:hint="eastAsia" w:ascii="仿宋" w:hAnsi="仿宋" w:eastAsia="仿宋"/>
          <w:color w:val="000000"/>
          <w:szCs w:val="21"/>
        </w:rPr>
      </w:pPr>
      <w:r>
        <w:rPr>
          <w:rFonts w:hint="eastAsia" w:ascii="仿宋" w:hAnsi="仿宋" w:eastAsia="仿宋"/>
          <w:color w:val="000000"/>
          <w:szCs w:val="21"/>
        </w:rPr>
        <w:t xml:space="preserve">职工餐：</w:t>
      </w:r>
      <w:r/>
    </w:p>
    <w:p>
      <w:pPr>
        <w:ind w:firstLine="420"/>
        <w:spacing w:line="560" w:lineRule="exact"/>
        <w:rPr>
          <w:rFonts w:hint="eastAsia" w:ascii="仿宋" w:hAnsi="仿宋" w:eastAsia="仿宋"/>
          <w:color w:val="000000"/>
          <w:szCs w:val="21"/>
        </w:rPr>
      </w:pPr>
      <w:r>
        <w:rPr>
          <w:rFonts w:hint="eastAsia" w:ascii="仿宋" w:hAnsi="仿宋" w:eastAsia="仿宋"/>
          <w:color w:val="000000"/>
          <w:szCs w:val="21"/>
        </w:rPr>
        <w:t xml:space="preserve">早餐（</w:t>
      </w:r>
      <w:r>
        <w:rPr>
          <w:rFonts w:ascii="仿宋" w:hAnsi="仿宋" w:eastAsia="仿宋"/>
          <w:color w:val="000000"/>
          <w:szCs w:val="21"/>
        </w:rPr>
        <w:t xml:space="preserve">3</w:t>
      </w:r>
      <w:r>
        <w:rPr>
          <w:rFonts w:hint="eastAsia" w:ascii="仿宋" w:hAnsi="仿宋" w:eastAsia="仿宋"/>
          <w:color w:val="000000"/>
          <w:szCs w:val="21"/>
        </w:rPr>
        <w:t xml:space="preserve">元/人）：不少于两种</w:t>
      </w:r>
      <w:r>
        <w:rPr>
          <w:rFonts w:hint="eastAsia" w:ascii="仿宋" w:hAnsi="仿宋" w:eastAsia="仿宋"/>
          <w:bCs/>
          <w:color w:val="000000"/>
          <w:szCs w:val="21"/>
        </w:rPr>
        <w:t xml:space="preserve">面食</w:t>
      </w:r>
      <w:r>
        <w:rPr>
          <w:rFonts w:hint="eastAsia" w:ascii="仿宋" w:hAnsi="仿宋" w:eastAsia="仿宋"/>
          <w:color w:val="000000"/>
          <w:szCs w:val="21"/>
        </w:rPr>
        <w:t xml:space="preserve">（锅贴、鸡蛋饼、花卷、馒头、包子、烧麦等），两种稀饭，鸡蛋一个/人，2种以上小菜。</w:t>
      </w:r>
      <w:r/>
    </w:p>
    <w:p>
      <w:pPr>
        <w:ind w:firstLine="420"/>
        <w:spacing w:line="560" w:lineRule="exact"/>
        <w:rPr>
          <w:rFonts w:hint="eastAsia" w:ascii="仿宋" w:hAnsi="仿宋" w:eastAsia="仿宋"/>
          <w:color w:val="000000"/>
          <w:szCs w:val="21"/>
        </w:rPr>
      </w:pPr>
      <w:r>
        <w:rPr>
          <w:rFonts w:hint="eastAsia" w:ascii="仿宋" w:hAnsi="仿宋" w:eastAsia="仿宋"/>
          <w:color w:val="000000"/>
          <w:szCs w:val="21"/>
        </w:rPr>
        <w:t xml:space="preserve">午餐（1</w:t>
      </w:r>
      <w:r>
        <w:rPr>
          <w:rFonts w:ascii="仿宋" w:hAnsi="仿宋" w:eastAsia="仿宋"/>
          <w:color w:val="000000"/>
          <w:szCs w:val="21"/>
        </w:rPr>
        <w:t xml:space="preserve">3</w:t>
      </w:r>
      <w:r>
        <w:rPr>
          <w:rFonts w:hint="eastAsia" w:ascii="仿宋" w:hAnsi="仿宋" w:eastAsia="仿宋"/>
          <w:color w:val="000000"/>
          <w:szCs w:val="21"/>
        </w:rPr>
        <w:t xml:space="preserve">元/人）：不少于一大荤、一小荤、两素、一汤、</w:t>
      </w:r>
      <w:r>
        <w:rPr>
          <w:rFonts w:hint="eastAsia" w:ascii="仿宋" w:hAnsi="仿宋" w:eastAsia="仿宋"/>
          <w:color w:val="000000"/>
          <w:szCs w:val="21"/>
        </w:rPr>
        <w:t xml:space="preserve">一</w:t>
      </w:r>
      <w:r>
        <w:rPr>
          <w:rFonts w:hint="eastAsia" w:ascii="仿宋" w:hAnsi="仿宋" w:eastAsia="仿宋"/>
          <w:color w:val="000000"/>
          <w:szCs w:val="21"/>
        </w:rPr>
        <w:t xml:space="preserve">水果。</w:t>
      </w:r>
      <w:r/>
    </w:p>
    <w:p>
      <w:pPr>
        <w:ind w:firstLine="420"/>
        <w:spacing w:line="560" w:lineRule="exact"/>
        <w:rPr>
          <w:rFonts w:hint="eastAsia" w:ascii="仿宋" w:hAnsi="仿宋" w:eastAsia="仿宋"/>
          <w:bCs/>
          <w:color w:val="000000"/>
          <w:szCs w:val="21"/>
        </w:rPr>
      </w:pPr>
      <w:r>
        <w:rPr>
          <w:rFonts w:hint="eastAsia" w:ascii="仿宋" w:hAnsi="仿宋" w:eastAsia="仿宋"/>
          <w:color w:val="000000"/>
          <w:szCs w:val="21"/>
        </w:rPr>
        <w:t xml:space="preserve">晚餐（3元/人）：不少于两种</w:t>
      </w:r>
      <w:r>
        <w:rPr>
          <w:rFonts w:hint="eastAsia" w:ascii="仿宋" w:hAnsi="仿宋" w:eastAsia="仿宋"/>
          <w:bCs/>
          <w:color w:val="000000"/>
          <w:szCs w:val="21"/>
        </w:rPr>
        <w:t xml:space="preserve">面食</w:t>
      </w:r>
      <w:r>
        <w:rPr>
          <w:rFonts w:hint="eastAsia" w:ascii="仿宋" w:hAnsi="仿宋" w:eastAsia="仿宋"/>
          <w:color w:val="000000"/>
          <w:szCs w:val="21"/>
        </w:rPr>
        <w:t xml:space="preserve">（锅贴、鸡蛋饼、花卷、馒头、包子、烧麦等），两种稀饭，鸡蛋一个/人，2种以上小菜。 </w:t>
      </w:r>
      <w:r>
        <w:rPr>
          <w:rFonts w:hint="eastAsia" w:ascii="仿宋" w:hAnsi="仿宋" w:eastAsia="仿宋"/>
          <w:bCs/>
          <w:color w:val="000000"/>
          <w:szCs w:val="21"/>
        </w:rPr>
        <w:t xml:space="preserve">当日菜谱在食堂门口进行公示。</w:t>
      </w:r>
      <w:r/>
    </w:p>
    <w:p>
      <w:pPr>
        <w:ind w:firstLine="420"/>
        <w:spacing w:line="560" w:lineRule="exact"/>
        <w:rPr>
          <w:rFonts w:hint="eastAsia" w:ascii="仿宋" w:hAnsi="仿宋" w:eastAsia="仿宋"/>
          <w:bCs/>
          <w:color w:val="000000"/>
          <w:szCs w:val="21"/>
        </w:rPr>
      </w:pPr>
      <w:r>
        <w:rPr>
          <w:rFonts w:hint="eastAsia" w:ascii="仿宋" w:hAnsi="仿宋" w:eastAsia="仿宋"/>
          <w:bCs/>
          <w:color w:val="000000"/>
          <w:szCs w:val="21"/>
        </w:rPr>
        <w:t xml:space="preserve">精神科病人餐饮（17元）：</w:t>
      </w:r>
      <w:r/>
    </w:p>
    <w:p>
      <w:pPr>
        <w:ind w:firstLine="420"/>
        <w:spacing w:line="560" w:lineRule="exact"/>
        <w:rPr>
          <w:rFonts w:hint="eastAsia" w:ascii="仿宋" w:hAnsi="仿宋" w:eastAsia="仿宋"/>
          <w:color w:val="000000"/>
          <w:szCs w:val="21"/>
        </w:rPr>
      </w:pPr>
      <w:r>
        <w:rPr>
          <w:rFonts w:hint="eastAsia" w:ascii="仿宋" w:hAnsi="仿宋" w:eastAsia="仿宋"/>
          <w:color w:val="000000"/>
          <w:szCs w:val="21"/>
        </w:rPr>
        <w:t xml:space="preserve">早餐（</w:t>
      </w:r>
      <w:r>
        <w:rPr>
          <w:rFonts w:ascii="仿宋" w:hAnsi="仿宋" w:eastAsia="仿宋"/>
          <w:color w:val="000000"/>
          <w:szCs w:val="21"/>
        </w:rPr>
        <w:t xml:space="preserve">3</w:t>
      </w:r>
      <w:r>
        <w:rPr>
          <w:rFonts w:hint="eastAsia" w:ascii="仿宋" w:hAnsi="仿宋" w:eastAsia="仿宋"/>
          <w:color w:val="000000"/>
          <w:szCs w:val="21"/>
        </w:rPr>
        <w:t xml:space="preserve">元/人）：不少于两种</w:t>
      </w:r>
      <w:r>
        <w:rPr>
          <w:rFonts w:hint="eastAsia" w:ascii="仿宋" w:hAnsi="仿宋" w:eastAsia="仿宋"/>
          <w:bCs/>
          <w:color w:val="000000"/>
          <w:szCs w:val="21"/>
        </w:rPr>
        <w:t xml:space="preserve">面食</w:t>
      </w:r>
      <w:r>
        <w:rPr>
          <w:rFonts w:hint="eastAsia" w:ascii="仿宋" w:hAnsi="仿宋" w:eastAsia="仿宋"/>
          <w:color w:val="000000"/>
          <w:szCs w:val="21"/>
        </w:rPr>
        <w:t xml:space="preserve">（锅贴、鸡蛋饼、花卷、馒头、包子、烧麦等），两种稀饭，鸡蛋一个/人，2种以上小菜。</w:t>
      </w:r>
      <w:r/>
    </w:p>
    <w:p>
      <w:pPr>
        <w:ind w:firstLine="420"/>
        <w:spacing w:line="560" w:lineRule="exact"/>
        <w:rPr>
          <w:rFonts w:hint="eastAsia" w:ascii="仿宋" w:hAnsi="仿宋" w:eastAsia="仿宋"/>
          <w:color w:val="000000"/>
          <w:szCs w:val="21"/>
        </w:rPr>
      </w:pPr>
      <w:r>
        <w:rPr>
          <w:rFonts w:hint="eastAsia" w:ascii="仿宋" w:hAnsi="仿宋" w:eastAsia="仿宋"/>
          <w:color w:val="000000"/>
          <w:szCs w:val="21"/>
        </w:rPr>
        <w:t xml:space="preserve">午餐（11元/人）：不少于一大荤、一小荤、一汤。</w:t>
      </w:r>
      <w:r/>
    </w:p>
    <w:p>
      <w:pPr>
        <w:ind w:firstLine="420"/>
        <w:spacing w:line="560" w:lineRule="exact"/>
        <w:rPr>
          <w:rFonts w:hint="eastAsia" w:ascii="仿宋" w:hAnsi="仿宋" w:eastAsia="仿宋"/>
          <w:bCs/>
          <w:color w:val="000000"/>
          <w:szCs w:val="21"/>
        </w:rPr>
      </w:pPr>
      <w:r>
        <w:rPr>
          <w:rFonts w:hint="eastAsia" w:ascii="仿宋" w:hAnsi="仿宋" w:eastAsia="仿宋"/>
          <w:color w:val="000000"/>
          <w:szCs w:val="21"/>
        </w:rPr>
        <w:t xml:space="preserve">晚餐（3元/人）：不少于两种</w:t>
      </w:r>
      <w:r>
        <w:rPr>
          <w:rFonts w:hint="eastAsia" w:ascii="仿宋" w:hAnsi="仿宋" w:eastAsia="仿宋"/>
          <w:bCs/>
          <w:color w:val="000000"/>
          <w:szCs w:val="21"/>
        </w:rPr>
        <w:t xml:space="preserve">面食</w:t>
      </w:r>
      <w:r>
        <w:rPr>
          <w:rFonts w:hint="eastAsia" w:ascii="仿宋" w:hAnsi="仿宋" w:eastAsia="仿宋"/>
          <w:color w:val="000000"/>
          <w:szCs w:val="21"/>
        </w:rPr>
        <w:t xml:space="preserve">（锅贴、鸡蛋饼、花卷、馒头、包子、烧麦等），</w:t>
      </w:r>
      <w:r>
        <w:rPr>
          <w:rFonts w:hint="eastAsia" w:ascii="仿宋" w:hAnsi="仿宋" w:eastAsia="仿宋"/>
          <w:color w:val="000000"/>
          <w:szCs w:val="21"/>
        </w:rPr>
        <w:t xml:space="preserve">三</w:t>
      </w:r>
      <w:r>
        <w:rPr>
          <w:rFonts w:hint="eastAsia" w:ascii="仿宋" w:hAnsi="仿宋" w:eastAsia="仿宋"/>
          <w:color w:val="000000"/>
          <w:szCs w:val="21"/>
        </w:rPr>
        <w:t xml:space="preserve">种稀饭，2种以上小菜。 </w:t>
      </w:r>
      <w:r>
        <w:rPr>
          <w:rFonts w:hint="eastAsia" w:ascii="仿宋" w:hAnsi="仿宋" w:eastAsia="仿宋"/>
          <w:bCs/>
          <w:color w:val="000000"/>
          <w:szCs w:val="21"/>
        </w:rPr>
        <w:t xml:space="preserve">菜谱提前1周递交院方监督，如遇不合适的菜谱院方拥有更改菜谱的权利（糖尿病等患者菜谱按医护要求替换）。</w:t>
      </w:r>
      <w:bookmarkEnd w:id="3"/>
      <w:r/>
    </w:p>
    <w:p>
      <w:pPr>
        <w:ind w:firstLine="414"/>
        <w:spacing w:line="560" w:lineRule="exact"/>
        <w:rPr>
          <w:rFonts w:hint="eastAsia" w:ascii="仿宋" w:hAnsi="仿宋" w:eastAsia="仿宋"/>
          <w:color w:val="000000"/>
          <w:szCs w:val="21"/>
        </w:rPr>
      </w:pPr>
      <w:r>
        <w:rPr>
          <w:rFonts w:hint="eastAsia" w:ascii="仿宋" w:hAnsi="仿宋" w:eastAsia="仿宋"/>
          <w:color w:val="000000"/>
          <w:szCs w:val="21"/>
        </w:rPr>
        <w:t xml:space="preserve">5.</w:t>
      </w:r>
      <w:r>
        <w:rPr>
          <w:rFonts w:hint="eastAsia" w:ascii="仿宋" w:hAnsi="仿宋" w:eastAsia="仿宋"/>
          <w:bCs/>
          <w:color w:val="000000"/>
          <w:szCs w:val="21"/>
        </w:rPr>
        <w:t xml:space="preserve">公务接待用餐按甲方的要求购买原材料、制作，并按原材料的采购价开具正规发票与甲方另行结算，但必须提供正规的税务发票</w:t>
      </w:r>
      <w:r>
        <w:rPr>
          <w:rFonts w:hint="eastAsia" w:ascii="仿宋" w:hAnsi="仿宋" w:eastAsia="仿宋"/>
          <w:color w:val="000000"/>
          <w:szCs w:val="21"/>
        </w:rPr>
        <w:t xml:space="preserve">。</w:t>
      </w:r>
      <w:r/>
    </w:p>
    <w:p>
      <w:pPr>
        <w:spacing w:line="560" w:lineRule="exact"/>
        <w:rPr>
          <w:rFonts w:hint="eastAsia" w:ascii="仿宋" w:hAnsi="仿宋" w:eastAsia="仿宋"/>
          <w:b/>
          <w:color w:val="000000"/>
          <w:szCs w:val="21"/>
        </w:rPr>
      </w:pPr>
      <w:r>
        <w:rPr>
          <w:rFonts w:hint="eastAsia" w:ascii="仿宋" w:hAnsi="仿宋" w:eastAsia="仿宋"/>
          <w:b/>
          <w:color w:val="000000"/>
          <w:szCs w:val="21"/>
        </w:rPr>
        <w:t xml:space="preserve">三、运营模式：</w:t>
      </w:r>
      <w:r/>
    </w:p>
    <w:p>
      <w:pPr>
        <w:ind w:firstLine="420"/>
        <w:spacing w:line="560" w:lineRule="exact"/>
        <w:rPr>
          <w:rFonts w:hint="eastAsia" w:ascii="仿宋" w:hAnsi="仿宋" w:eastAsia="仿宋"/>
          <w:color w:val="000000"/>
          <w:szCs w:val="21"/>
        </w:rPr>
      </w:pPr>
      <w:r>
        <w:rPr>
          <w:rFonts w:hint="eastAsia" w:ascii="仿宋" w:hAnsi="仿宋" w:eastAsia="仿宋"/>
          <w:color w:val="000000"/>
          <w:szCs w:val="21"/>
        </w:rPr>
        <w:t xml:space="preserve">1、本次预算工作餐标准，不得降低工作餐标准，此费用也不参与竞价，最终金额按实际消费人员及次数进行结算。</w:t>
      </w:r>
      <w:r/>
    </w:p>
    <w:p>
      <w:pPr>
        <w:ind w:firstLine="420"/>
        <w:spacing w:line="560" w:lineRule="exact"/>
        <w:rPr>
          <w:rFonts w:hint="eastAsia" w:ascii="仿宋" w:hAnsi="仿宋" w:eastAsia="仿宋"/>
          <w:color w:val="000000"/>
          <w:szCs w:val="21"/>
        </w:rPr>
      </w:pPr>
      <w:r>
        <w:rPr>
          <w:rFonts w:hint="eastAsia" w:ascii="仿宋" w:hAnsi="仿宋" w:eastAsia="仿宋"/>
          <w:color w:val="000000"/>
          <w:szCs w:val="21"/>
        </w:rPr>
        <w:t xml:space="preserve">2、配备的服务人员必须满足项目实际运营需求。所有人员</w:t>
      </w:r>
      <w:r>
        <w:rPr>
          <w:rFonts w:hint="eastAsia" w:ascii="仿宋" w:hAnsi="仿宋" w:eastAsia="仿宋"/>
          <w:bCs/>
          <w:color w:val="000000"/>
          <w:szCs w:val="21"/>
        </w:rPr>
        <w:t xml:space="preserve">无犯罪前科，无精神病、传染病等</w:t>
      </w:r>
      <w:r>
        <w:rPr>
          <w:rFonts w:hint="eastAsia" w:ascii="仿宋" w:hAnsi="仿宋" w:eastAsia="仿宋"/>
          <w:color w:val="000000"/>
          <w:szCs w:val="21"/>
        </w:rPr>
        <w:t xml:space="preserve">，</w:t>
      </w:r>
      <w:r>
        <w:rPr>
          <w:rFonts w:hint="eastAsia" w:ascii="仿宋" w:hAnsi="仿宋" w:eastAsia="仿宋"/>
          <w:color w:val="000000"/>
          <w:szCs w:val="21"/>
        </w:rPr>
        <w:t xml:space="preserve">并持《健康证》上岗，且定期按卫生防疫部门的要求进行健康体检。</w:t>
      </w:r>
      <w:r/>
    </w:p>
    <w:p>
      <w:pPr>
        <w:ind w:firstLine="105"/>
        <w:spacing w:line="560" w:lineRule="exact"/>
        <w:rPr>
          <w:rFonts w:hint="eastAsia" w:ascii="仿宋" w:hAnsi="仿宋" w:eastAsia="仿宋"/>
          <w:b/>
          <w:color w:val="000000"/>
          <w:szCs w:val="21"/>
        </w:rPr>
      </w:pPr>
      <w:r>
        <w:rPr>
          <w:rFonts w:hint="eastAsia" w:ascii="仿宋" w:hAnsi="仿宋" w:eastAsia="仿宋"/>
          <w:b/>
          <w:color w:val="000000"/>
          <w:szCs w:val="21"/>
        </w:rPr>
        <w:t xml:space="preserve">四、费用结算方法</w:t>
      </w:r>
      <w:r/>
    </w:p>
    <w:p>
      <w:pPr>
        <w:ind w:firstLine="521"/>
        <w:spacing w:line="560" w:lineRule="exact"/>
        <w:rPr>
          <w:rFonts w:hint="eastAsia" w:ascii="仿宋" w:hAnsi="仿宋" w:eastAsia="仿宋"/>
          <w:color w:val="000000"/>
          <w:szCs w:val="21"/>
        </w:rPr>
      </w:pPr>
      <w:r>
        <w:rPr>
          <w:rFonts w:hint="eastAsia" w:ascii="仿宋" w:hAnsi="仿宋" w:eastAsia="仿宋"/>
          <w:color w:val="000000"/>
          <w:szCs w:val="21"/>
        </w:rPr>
        <w:t xml:space="preserve">1.工作餐费用：采购人提供指纹打卡设备，工作人员就餐均须进行</w:t>
      </w:r>
      <w:r>
        <w:rPr>
          <w:rFonts w:ascii="仿宋" w:hAnsi="仿宋" w:eastAsia="仿宋"/>
          <w:color w:val="000000"/>
          <w:szCs w:val="21"/>
        </w:rPr>
        <w:t xml:space="preserve">指纹刷卡</w:t>
      </w:r>
      <w:r>
        <w:rPr>
          <w:rFonts w:hint="eastAsia" w:ascii="仿宋" w:hAnsi="仿宋" w:eastAsia="仿宋"/>
          <w:color w:val="000000"/>
          <w:szCs w:val="21"/>
        </w:rPr>
        <w:t xml:space="preserve">，最终就餐费用由采购人按每月实际就餐数量统一结算，次月按实际发生费用结算。</w:t>
      </w:r>
      <w:r/>
    </w:p>
    <w:p>
      <w:pPr>
        <w:ind w:firstLine="521"/>
        <w:spacing w:line="560" w:lineRule="exact"/>
        <w:rPr>
          <w:rFonts w:hint="eastAsia" w:ascii="仿宋" w:hAnsi="仿宋" w:eastAsia="仿宋"/>
          <w:szCs w:val="21"/>
        </w:rPr>
      </w:pPr>
      <w:r>
        <w:rPr>
          <w:rFonts w:hint="eastAsia" w:ascii="仿宋" w:hAnsi="仿宋" w:eastAsia="仿宋"/>
          <w:color w:val="000000"/>
          <w:szCs w:val="21"/>
        </w:rPr>
        <w:t xml:space="preserve">2.</w:t>
      </w:r>
      <w:r>
        <w:rPr>
          <w:rFonts w:ascii="仿宋" w:hAnsi="仿宋" w:eastAsia="仿宋"/>
          <w:szCs w:val="21"/>
        </w:rPr>
        <w:t xml:space="preserve"> </w:t>
      </w:r>
      <w:r>
        <w:rPr>
          <w:rFonts w:hint="eastAsia" w:ascii="仿宋" w:hAnsi="仿宋" w:eastAsia="仿宋"/>
          <w:szCs w:val="21"/>
        </w:rPr>
        <w:t xml:space="preserve">采购人每月组织对供应商进行满意度调查，根据满意率分以下三种方式处理：</w:t>
      </w:r>
      <w:r/>
    </w:p>
    <w:p>
      <w:pPr>
        <w:ind w:firstLine="521"/>
        <w:spacing w:line="560" w:lineRule="exact"/>
        <w:rPr>
          <w:rFonts w:hint="eastAsia" w:ascii="仿宋" w:hAnsi="仿宋" w:eastAsia="仿宋"/>
          <w:szCs w:val="21"/>
        </w:rPr>
      </w:pPr>
      <w:r/>
      <w:bookmarkStart w:id="4" w:name="_Hlk130826669"/>
      <w:r>
        <w:rPr>
          <w:rFonts w:hint="eastAsia" w:ascii="仿宋" w:hAnsi="仿宋" w:eastAsia="仿宋"/>
          <w:szCs w:val="21"/>
        </w:rPr>
        <w:t xml:space="preserve">（1）满意率达到70%（含）-80%（不含）的，罚款人民币</w:t>
      </w:r>
      <w:r>
        <w:rPr>
          <w:rFonts w:ascii="仿宋" w:hAnsi="仿宋" w:eastAsia="仿宋"/>
          <w:szCs w:val="21"/>
        </w:rPr>
        <w:t xml:space="preserve">500</w:t>
      </w:r>
      <w:r>
        <w:rPr>
          <w:rFonts w:hint="eastAsia" w:ascii="仿宋" w:hAnsi="仿宋" w:eastAsia="仿宋"/>
          <w:szCs w:val="21"/>
        </w:rPr>
        <w:t xml:space="preserve">元（未及时缴纳罚款的，采购人将终止合同，同时有权在履约保证金中予以扣除，履约保证金不足以扣除的，在结算合同价款时予以扣除）；</w:t>
      </w:r>
      <w:r/>
    </w:p>
    <w:p>
      <w:pPr>
        <w:ind w:firstLine="521"/>
        <w:spacing w:line="560" w:lineRule="exact"/>
        <w:rPr>
          <w:rFonts w:hint="eastAsia" w:ascii="仿宋" w:hAnsi="仿宋" w:eastAsia="仿宋"/>
          <w:szCs w:val="21"/>
        </w:rPr>
      </w:pPr>
      <w:r>
        <w:rPr>
          <w:rFonts w:hint="eastAsia" w:ascii="仿宋" w:hAnsi="仿宋" w:eastAsia="仿宋"/>
          <w:szCs w:val="21"/>
        </w:rPr>
        <w:t xml:space="preserve">（2）满意率达到60%，未达到70%，罚款人民币</w:t>
      </w:r>
      <w:r>
        <w:rPr>
          <w:rFonts w:ascii="仿宋" w:hAnsi="仿宋" w:eastAsia="仿宋"/>
          <w:szCs w:val="21"/>
        </w:rPr>
        <w:t xml:space="preserve">1000</w:t>
      </w:r>
      <w:r>
        <w:rPr>
          <w:rFonts w:hint="eastAsia" w:ascii="仿宋" w:hAnsi="仿宋" w:eastAsia="仿宋"/>
          <w:szCs w:val="21"/>
        </w:rPr>
        <w:t xml:space="preserve">元（未及时缴纳罚款的，采购人将终止合同，同时有权在履约保证金中予以扣除，履约保证金不足以扣除的，在结算合同价款时予以扣除），三次满意率未达到70%的解除合同；</w:t>
      </w:r>
      <w:r/>
    </w:p>
    <w:p>
      <w:pPr>
        <w:ind w:firstLine="521"/>
        <w:spacing w:line="560" w:lineRule="exact"/>
        <w:rPr>
          <w:rFonts w:hint="eastAsia" w:ascii="仿宋" w:hAnsi="仿宋" w:eastAsia="仿宋"/>
          <w:szCs w:val="21"/>
        </w:rPr>
      </w:pPr>
      <w:r>
        <w:rPr>
          <w:rFonts w:hint="eastAsia" w:ascii="仿宋" w:hAnsi="仿宋" w:eastAsia="仿宋"/>
          <w:szCs w:val="21"/>
        </w:rPr>
        <w:t xml:space="preserve">（3）满意率未达到60%的，罚款人民币</w:t>
      </w:r>
      <w:r>
        <w:rPr>
          <w:rFonts w:ascii="仿宋" w:hAnsi="仿宋" w:eastAsia="仿宋"/>
          <w:szCs w:val="21"/>
        </w:rPr>
        <w:t xml:space="preserve">2000</w:t>
      </w:r>
      <w:r>
        <w:rPr>
          <w:rFonts w:hint="eastAsia" w:ascii="仿宋" w:hAnsi="仿宋" w:eastAsia="仿宋"/>
          <w:szCs w:val="21"/>
        </w:rPr>
        <w:t xml:space="preserve">元（未及时缴纳罚款的，采购人有权在履约保证金中予以扣除，履约保证金不足以扣除的，在结算合同价款时予以扣除），同时解除合同。</w:t>
      </w:r>
      <w:bookmarkEnd w:id="4"/>
      <w:r/>
    </w:p>
    <w:p>
      <w:pPr>
        <w:spacing w:line="560" w:lineRule="exact"/>
        <w:rPr>
          <w:rFonts w:hint="eastAsia" w:ascii="仿宋" w:hAnsi="仿宋" w:eastAsia="仿宋"/>
          <w:b/>
          <w:bCs/>
          <w:color w:val="000000"/>
          <w:szCs w:val="21"/>
        </w:rPr>
      </w:pPr>
      <w:r>
        <w:rPr>
          <w:rFonts w:hint="eastAsia" w:ascii="仿宋" w:hAnsi="仿宋" w:eastAsia="仿宋"/>
          <w:b/>
          <w:bCs/>
          <w:color w:val="000000"/>
          <w:szCs w:val="21"/>
        </w:rPr>
        <w:t xml:space="preserve">五、服务期限</w:t>
      </w:r>
      <w:r/>
    </w:p>
    <w:p>
      <w:pPr>
        <w:ind w:firstLine="315"/>
        <w:spacing w:line="560" w:lineRule="exact"/>
        <w:rPr>
          <w:rFonts w:hint="eastAsia" w:ascii="仿宋" w:hAnsi="仿宋" w:eastAsia="仿宋"/>
          <w:color w:val="000000"/>
          <w:szCs w:val="21"/>
        </w:rPr>
      </w:pPr>
      <w:r>
        <w:rPr>
          <w:rFonts w:ascii="仿宋" w:hAnsi="仿宋" w:eastAsia="仿宋"/>
          <w:color w:val="000000"/>
          <w:szCs w:val="21"/>
        </w:rPr>
        <w:t xml:space="preserve">1</w:t>
      </w:r>
      <w:r>
        <w:rPr>
          <w:rFonts w:hint="eastAsia" w:ascii="仿宋" w:hAnsi="仿宋" w:eastAsia="仿宋"/>
          <w:color w:val="000000"/>
          <w:szCs w:val="21"/>
        </w:rPr>
        <w:t xml:space="preserve">、本次服务期限1年。</w:t>
      </w:r>
      <w:r/>
    </w:p>
    <w:p>
      <w:pPr>
        <w:ind w:firstLine="315"/>
        <w:spacing w:line="560" w:lineRule="exact"/>
        <w:rPr>
          <w:rFonts w:hint="eastAsia" w:ascii="仿宋" w:hAnsi="仿宋" w:eastAsia="仿宋"/>
          <w:color w:val="000000"/>
          <w:szCs w:val="21"/>
        </w:rPr>
      </w:pPr>
      <w:r>
        <w:rPr>
          <w:rFonts w:hint="eastAsia" w:ascii="仿宋" w:hAnsi="仿宋" w:eastAsia="仿宋"/>
          <w:color w:val="000000"/>
          <w:szCs w:val="21"/>
        </w:rPr>
        <w:t xml:space="preserve">在服务期的第12个月，采购人将对前11个月的满意率进行平均，平均满意率达到70%，且经医院研究同意、主管部门批准后可续签下一年合同。</w:t>
      </w:r>
      <w:r/>
    </w:p>
    <w:p>
      <w:pPr>
        <w:ind w:firstLine="315"/>
        <w:spacing w:line="560" w:lineRule="exact"/>
        <w:rPr>
          <w:rFonts w:hint="eastAsia" w:ascii="仿宋" w:hAnsi="仿宋" w:eastAsia="仿宋"/>
          <w:color w:val="ff0000"/>
          <w:szCs w:val="21"/>
        </w:rPr>
      </w:pPr>
      <w:r>
        <w:rPr>
          <w:rFonts w:hint="eastAsia" w:ascii="仿宋" w:hAnsi="仿宋" w:eastAsia="仿宋"/>
          <w:color w:val="000000"/>
          <w:szCs w:val="21"/>
        </w:rPr>
        <w:t xml:space="preserve">2、</w:t>
      </w:r>
      <w:r>
        <w:rPr>
          <w:rFonts w:hint="eastAsia" w:ascii="仿宋" w:hAnsi="仿宋" w:eastAsia="仿宋"/>
          <w:color w:val="000000" w:themeColor="text1"/>
          <w:szCs w:val="21"/>
        </w:rPr>
        <w:t xml:space="preserve">供应商中标后试用期一个月，试用期当月满意度未达到80%，采购人有权要求更换厨师，更换2次仍不能达到采购人要求的，采购人有权当月费用打九</w:t>
      </w:r>
      <w:r>
        <w:rPr>
          <w:rFonts w:hint="eastAsia" w:ascii="仿宋" w:hAnsi="仿宋" w:eastAsia="仿宋"/>
          <w:color w:val="000000" w:themeColor="text1"/>
          <w:szCs w:val="21"/>
        </w:rPr>
        <w:t xml:space="preserve">折支付</w:t>
      </w:r>
      <w:r>
        <w:rPr>
          <w:rFonts w:hint="eastAsia" w:ascii="仿宋" w:hAnsi="仿宋" w:eastAsia="仿宋"/>
          <w:color w:val="000000" w:themeColor="text1"/>
          <w:szCs w:val="21"/>
        </w:rPr>
        <w:t xml:space="preserve">后直接解除合同。</w:t>
      </w:r>
      <w:r/>
    </w:p>
    <w:p>
      <w:pPr>
        <w:ind w:firstLine="315"/>
        <w:spacing w:line="560" w:lineRule="exact"/>
        <w:rPr>
          <w:rFonts w:hint="eastAsia" w:ascii="仿宋" w:hAnsi="仿宋" w:eastAsia="仿宋"/>
          <w:color w:val="000000"/>
          <w:szCs w:val="21"/>
        </w:rPr>
      </w:pPr>
      <w:r>
        <w:rPr>
          <w:rFonts w:ascii="仿宋" w:hAnsi="仿宋" w:eastAsia="仿宋"/>
          <w:color w:val="000000"/>
          <w:szCs w:val="21"/>
        </w:rPr>
        <w:t xml:space="preserve">3</w:t>
      </w:r>
      <w:r>
        <w:rPr>
          <w:rFonts w:hint="eastAsia" w:ascii="仿宋" w:hAnsi="仿宋" w:eastAsia="仿宋"/>
          <w:color w:val="000000"/>
          <w:szCs w:val="21"/>
        </w:rPr>
        <w:t xml:space="preserve">、在服务期限内原中标人被解除合同的，经相关主管部门同意后，采购人可与第二中标候选人签订履约合同，也可重新开展招标活动。</w:t>
      </w:r>
      <w:r/>
    </w:p>
    <w:p>
      <w:pPr>
        <w:ind w:firstLine="480"/>
        <w:spacing w:line="519" w:lineRule="atLeast"/>
        <w:rPr>
          <w:rFonts w:hint="eastAsia" w:ascii="仿宋" w:hAnsi="仿宋" w:eastAsia="仿宋" w:cs="宋体"/>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8"/>
          <w:szCs w:val="28"/>
        </w:rPr>
      </w:r>
      <w:r/>
    </w:p>
    <w:p>
      <w:pPr>
        <w:ind w:firstLine="4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br w:type="page" w:clear="all"/>
      </w:r>
      <w:r/>
    </w:p>
    <w:p>
      <w:pPr>
        <w:ind w:firstLine="720"/>
        <w:jc w:val="center"/>
        <w:spacing w:before="240" w:after="240" w:line="519" w:lineRule="atLeast"/>
        <w:rPr>
          <w:rFonts w:hint="eastAsia" w:ascii="仿宋" w:hAnsi="仿宋" w:eastAsia="仿宋" w:cs="宋体"/>
          <w:b/>
          <w:sz w:val="36"/>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36"/>
        </w:rPr>
      </w:r>
      <w:r/>
    </w:p>
    <w:p>
      <w:pPr>
        <w:ind w:firstLine="720"/>
        <w:jc w:val="center"/>
        <w:spacing w:before="240" w:after="240" w:line="519" w:lineRule="atLeast"/>
        <w:rPr>
          <w:rFonts w:hint="eastAsia" w:ascii="仿宋" w:hAnsi="仿宋" w:eastAsia="仿宋" w:cs="宋体"/>
          <w:b/>
          <w:sz w:val="36"/>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36"/>
        </w:rPr>
      </w:r>
      <w:r/>
    </w:p>
    <w:p>
      <w:pPr>
        <w:ind w:firstLine="720"/>
        <w:jc w:val="center"/>
        <w:spacing w:before="240" w:after="240"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6"/>
        </w:rPr>
        <w:t xml:space="preserve">第六章</w:t>
      </w:r>
      <w:r>
        <w:rPr>
          <w:rFonts w:ascii="Calibri" w:hAnsi="Calibri" w:eastAsia="仿宋" w:cs="Calibri"/>
          <w:b/>
          <w:sz w:val="36"/>
        </w:rPr>
        <w:t xml:space="preserve">  </w:t>
      </w:r>
      <w:r>
        <w:rPr>
          <w:rFonts w:ascii="仿宋" w:hAnsi="仿宋" w:eastAsia="仿宋" w:cs="宋体"/>
          <w:b/>
          <w:sz w:val="36"/>
        </w:rPr>
        <w:t xml:space="preserve">响应文件格式</w:t>
      </w:r>
      <w:r/>
    </w:p>
    <w:p>
      <w:pPr>
        <w:ind w:firstLine="883"/>
        <w:spacing w:before="240" w:after="240"/>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44"/>
        </w:rPr>
        <w:t xml:space="preserve"> </w:t>
      </w:r>
      <w:r/>
    </w:p>
    <w:p>
      <w:pPr>
        <w:ind w:firstLine="720"/>
        <w:spacing w:line="40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36"/>
        </w:rPr>
        <w:t xml:space="preserve"> </w:t>
      </w:r>
      <w:r/>
    </w:p>
    <w:p>
      <w:pPr>
        <w:ind w:firstLine="720"/>
        <w:spacing w:line="40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6"/>
        </w:rPr>
        <w:t xml:space="preserve">项目名称：</w:t>
      </w:r>
      <w:r/>
    </w:p>
    <w:p>
      <w:pPr>
        <w:ind w:firstLine="643"/>
        <w:spacing w:before="240" w:after="240"/>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32"/>
        </w:rPr>
        <w:t xml:space="preserve"> </w:t>
      </w:r>
      <w:r/>
    </w:p>
    <w:p>
      <w:pPr>
        <w:ind w:firstLine="720"/>
        <w:spacing w:before="240" w:after="240"/>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36"/>
        </w:rPr>
        <w:t xml:space="preserve"> </w:t>
      </w:r>
      <w:r/>
    </w:p>
    <w:p>
      <w:pPr>
        <w:ind w:firstLine="720"/>
        <w:spacing w:before="240" w:after="240"/>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36"/>
        </w:rPr>
        <w:t xml:space="preserve"> </w:t>
      </w:r>
      <w:r/>
    </w:p>
    <w:p>
      <w:pPr>
        <w:ind w:firstLine="720"/>
        <w:spacing w:before="240" w:after="240"/>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6"/>
        </w:rPr>
        <w:t xml:space="preserve">项目编号：</w:t>
      </w:r>
      <w:r>
        <w:rPr>
          <w:rFonts w:ascii="仿宋" w:hAnsi="仿宋" w:eastAsia="仿宋" w:cs="宋体"/>
          <w:b/>
          <w:sz w:val="32"/>
        </w:rPr>
        <w:t xml:space="preserve">JSZC-320804-JTGS-C2026-0013</w:t>
      </w:r>
      <w:r/>
    </w:p>
    <w:p>
      <w:pPr>
        <w:ind w:firstLine="643"/>
        <w:spacing w:line="40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32"/>
        </w:rPr>
        <w:t xml:space="preserve"> </w:t>
      </w:r>
      <w:r/>
    </w:p>
    <w:p>
      <w:pPr>
        <w:ind w:firstLine="643"/>
        <w:spacing w:line="40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32"/>
        </w:rPr>
        <w:t xml:space="preserve"> </w:t>
      </w:r>
      <w:r/>
    </w:p>
    <w:p>
      <w:pPr>
        <w:ind w:firstLine="643"/>
        <w:spacing w:line="40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32"/>
        </w:rPr>
        <w:t xml:space="preserve"> </w:t>
      </w:r>
      <w:r/>
    </w:p>
    <w:p>
      <w:pPr>
        <w:ind w:firstLine="643"/>
        <w:spacing w:line="40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32"/>
        </w:rPr>
        <w:t xml:space="preserve"> </w:t>
      </w:r>
      <w:r/>
    </w:p>
    <w:p>
      <w:pPr>
        <w:ind w:firstLine="643"/>
        <w:spacing w:line="40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32"/>
        </w:rPr>
        <w:t xml:space="preserve"> </w:t>
      </w:r>
      <w:r/>
    </w:p>
    <w:p>
      <w:pPr>
        <w:ind w:firstLine="720"/>
        <w:spacing w:line="40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6"/>
        </w:rPr>
        <w:t xml:space="preserve">供应商：</w:t>
      </w:r>
      <w:r/>
    </w:p>
    <w:p>
      <w:pPr>
        <w:ind w:firstLine="643"/>
        <w:spacing w:before="240" w:after="240"/>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32"/>
        </w:rPr>
        <w:t xml:space="preserve"> </w:t>
      </w:r>
      <w:r/>
    </w:p>
    <w:p>
      <w:pPr>
        <w:ind w:firstLine="643"/>
        <w:spacing w:before="240" w:after="240"/>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ind w:firstLine="720"/>
        <w:jc w:val="center"/>
        <w:spacing w:before="240" w:after="240"/>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6"/>
        </w:rPr>
        <w:t xml:space="preserve">二〇二六年</w:t>
      </w:r>
      <w:r>
        <w:rPr>
          <w:rFonts w:ascii="Calibri" w:hAnsi="Calibri" w:eastAsia="仿宋" w:cs="Calibri"/>
          <w:b/>
          <w:sz w:val="36"/>
        </w:rPr>
        <w:t xml:space="preserve">   </w:t>
      </w:r>
      <w:r>
        <w:rPr>
          <w:rFonts w:ascii="仿宋" w:hAnsi="仿宋" w:eastAsia="仿宋" w:cs="宋体"/>
          <w:b/>
          <w:sz w:val="36"/>
        </w:rPr>
        <w:t xml:space="preserve">月</w:t>
      </w:r>
      <w:r>
        <w:rPr>
          <w:rFonts w:ascii="Calibri" w:hAnsi="Calibri" w:eastAsia="仿宋" w:cs="Calibri"/>
          <w:b/>
          <w:sz w:val="36"/>
        </w:rPr>
        <w:t xml:space="preserve">   </w:t>
      </w:r>
      <w:r>
        <w:rPr>
          <w:rFonts w:ascii="仿宋" w:hAnsi="仿宋" w:eastAsia="仿宋" w:cs="宋体"/>
          <w:b/>
          <w:sz w:val="36"/>
        </w:rPr>
        <w:t xml:space="preserve">日</w:t>
      </w:r>
      <w:r>
        <w:rPr>
          <w:rFonts w:ascii="Calibri" w:hAnsi="Calibri" w:eastAsia="仿宋" w:cs="Calibri"/>
          <w:sz w:val="24"/>
        </w:rPr>
        <w:t xml:space="preserve"> </w:t>
      </w:r>
      <w:r/>
    </w:p>
    <w:p>
      <w:pPr>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p>
    <w:p>
      <w:pPr>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p>
    <w:p>
      <w:pPr>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br w:type="page" w:clear="all"/>
      </w:r>
      <w:r/>
    </w:p>
    <w:p>
      <w:pPr>
        <w:ind w:firstLine="720"/>
        <w:jc w:val="center"/>
        <w:spacing w:line="519" w:lineRule="atLeast"/>
        <w:rPr>
          <w:rFonts w:hint="eastAsia" w:ascii="仿宋" w:hAnsi="仿宋" w:eastAsia="仿宋" w:cs="宋体"/>
          <w:b/>
          <w:sz w:val="32"/>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32"/>
        </w:rPr>
      </w:r>
      <w:r/>
    </w:p>
    <w:p>
      <w:pPr>
        <w:jc w:val="center"/>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2"/>
        </w:rPr>
        <w:t xml:space="preserve">一、磋商函</w:t>
      </w:r>
      <w:r/>
    </w:p>
    <w:p>
      <w:pPr>
        <w:spacing w:line="420" w:lineRule="exact"/>
        <w:rPr>
          <w:rFonts w:hint="eastAsia" w:ascii="仿宋" w:hAnsi="仿宋" w:eastAsia="仿宋" w:cs="仿宋"/>
          <w:szCs w:val="21"/>
        </w:rPr>
      </w:pPr>
      <w:r>
        <w:rPr>
          <w:rFonts w:hint="eastAsia" w:ascii="仿宋" w:hAnsi="仿宋" w:eastAsia="仿宋" w:cs="仿宋"/>
          <w:szCs w:val="21"/>
        </w:rPr>
        <w:t xml:space="preserve">致 </w:t>
      </w:r>
      <w:r>
        <w:rPr>
          <w:rFonts w:hint="eastAsia" w:ascii="仿宋" w:hAnsi="仿宋" w:eastAsia="仿宋" w:cs="仿宋"/>
          <w:szCs w:val="21"/>
          <w:u w:val="single"/>
        </w:rPr>
        <w:t xml:space="preserve">     （采购人）        </w:t>
      </w:r>
      <w:r>
        <w:rPr>
          <w:rFonts w:hint="eastAsia" w:ascii="仿宋" w:hAnsi="仿宋" w:eastAsia="仿宋" w:cs="仿宋"/>
          <w:szCs w:val="21"/>
        </w:rPr>
        <w:t xml:space="preserve">:</w:t>
      </w:r>
      <w:r/>
    </w:p>
    <w:p>
      <w:pPr>
        <w:ind w:firstLine="426"/>
        <w:spacing w:line="420" w:lineRule="exact"/>
        <w:rPr>
          <w:rFonts w:hint="eastAsia" w:ascii="仿宋" w:hAnsi="仿宋" w:eastAsia="仿宋" w:cs="仿宋"/>
          <w:szCs w:val="21"/>
        </w:rPr>
      </w:pPr>
      <w:r>
        <w:rPr>
          <w:rFonts w:hint="eastAsia" w:ascii="仿宋" w:hAnsi="仿宋" w:eastAsia="仿宋" w:cs="仿宋"/>
          <w:szCs w:val="21"/>
        </w:rPr>
        <w:t xml:space="preserve">关于</w:t>
      </w:r>
      <w:r>
        <w:rPr>
          <w:rFonts w:hint="eastAsia" w:ascii="仿宋" w:hAnsi="仿宋" w:eastAsia="仿宋" w:cs="仿宋"/>
          <w:szCs w:val="21"/>
          <w:u w:val="single"/>
        </w:rPr>
        <w:t xml:space="preserve">         </w:t>
      </w:r>
      <w:r>
        <w:rPr>
          <w:rFonts w:hint="eastAsia" w:ascii="仿宋" w:hAnsi="仿宋" w:eastAsia="仿宋" w:cs="仿宋"/>
          <w:szCs w:val="21"/>
        </w:rPr>
        <w:t xml:space="preserve"> 采购项目（项目编号:</w:t>
      </w:r>
      <w:r>
        <w:rPr>
          <w:rFonts w:hint="eastAsia" w:ascii="仿宋" w:hAnsi="仿宋" w:eastAsia="仿宋" w:cs="仿宋"/>
          <w:szCs w:val="21"/>
          <w:u w:val="single"/>
        </w:rPr>
        <w:t xml:space="preserve">         </w:t>
      </w:r>
      <w:r>
        <w:rPr>
          <w:rFonts w:hint="eastAsia" w:ascii="仿宋" w:hAnsi="仿宋" w:eastAsia="仿宋" w:cs="仿宋"/>
          <w:szCs w:val="21"/>
        </w:rPr>
        <w:t xml:space="preserve">）磋商文件（包括更正公告，如果有的话）收悉，我们经详细审阅和研究，现决定参加本项目磋商。同时，正式授权下述签字人 </w:t>
      </w:r>
      <w:r>
        <w:rPr>
          <w:rFonts w:hint="eastAsia" w:ascii="仿宋" w:hAnsi="仿宋" w:eastAsia="仿宋" w:cs="仿宋"/>
          <w:szCs w:val="21"/>
          <w:u w:val="single"/>
        </w:rPr>
        <w:t xml:space="preserve">     </w:t>
      </w:r>
      <w:r>
        <w:rPr>
          <w:rFonts w:hint="eastAsia" w:ascii="仿宋" w:hAnsi="仿宋" w:eastAsia="仿宋" w:cs="仿宋"/>
          <w:szCs w:val="21"/>
        </w:rPr>
        <w:t xml:space="preserve">（姓名和职务）代表 </w:t>
      </w:r>
      <w:r>
        <w:rPr>
          <w:rFonts w:hint="eastAsia" w:ascii="仿宋" w:hAnsi="仿宋" w:eastAsia="仿宋" w:cs="仿宋"/>
          <w:szCs w:val="21"/>
          <w:u w:val="single"/>
        </w:rPr>
        <w:t xml:space="preserve">          </w:t>
      </w:r>
      <w:r>
        <w:rPr>
          <w:rFonts w:hint="eastAsia" w:ascii="仿宋" w:hAnsi="仿宋" w:eastAsia="仿宋" w:cs="仿宋"/>
          <w:szCs w:val="21"/>
        </w:rPr>
        <w:t xml:space="preserve">（供应商单位名称），全权处理本次项目磋商的有关事宜。</w:t>
      </w:r>
      <w:r>
        <w:rPr>
          <w:rFonts w:hint="eastAsia" w:ascii="仿宋" w:hAnsi="仿宋" w:eastAsia="仿宋" w:cs="仿宋"/>
          <w:szCs w:val="21"/>
        </w:rPr>
        <w:t xml:space="preserve">  </w:t>
      </w:r>
      <w:r/>
    </w:p>
    <w:p>
      <w:pPr>
        <w:ind w:firstLine="426"/>
        <w:spacing w:line="420" w:lineRule="exact"/>
        <w:rPr>
          <w:rFonts w:hint="eastAsia" w:ascii="仿宋" w:hAnsi="仿宋" w:eastAsia="仿宋" w:cs="仿宋"/>
          <w:szCs w:val="21"/>
        </w:rPr>
      </w:pPr>
      <w:r>
        <w:rPr>
          <w:rFonts w:hint="eastAsia" w:ascii="仿宋" w:hAnsi="仿宋" w:eastAsia="仿宋" w:cs="仿宋"/>
          <w:szCs w:val="21"/>
        </w:rPr>
        <w:t xml:space="preserve">1、我公司没有为本项目提供整体设计、规范编制或者项目管理、监理、检测等服务。</w:t>
      </w:r>
      <w:r/>
    </w:p>
    <w:p>
      <w:pPr>
        <w:ind w:firstLine="426"/>
        <w:spacing w:line="420" w:lineRule="exact"/>
        <w:rPr>
          <w:rFonts w:hint="eastAsia" w:ascii="仿宋" w:hAnsi="仿宋" w:eastAsia="仿宋" w:cs="仿宋"/>
          <w:szCs w:val="21"/>
        </w:rPr>
      </w:pPr>
      <w:r>
        <w:rPr>
          <w:rFonts w:hint="eastAsia" w:ascii="仿宋" w:hAnsi="仿宋" w:eastAsia="仿宋" w:cs="仿宋"/>
          <w:szCs w:val="21"/>
        </w:rPr>
        <w:t xml:space="preserve">2、参加本次采购活动前，我方没有被“信用中国”网站、“中国政府采购网”列入失信被执行人名单、重大税收违法案件当事人名单、政府采购严重违法失信行为记录名单。</w:t>
      </w:r>
      <w:r/>
    </w:p>
    <w:p>
      <w:pPr>
        <w:ind w:firstLine="426"/>
        <w:spacing w:line="420" w:lineRule="exact"/>
        <w:rPr>
          <w:rFonts w:hint="eastAsia" w:ascii="仿宋" w:hAnsi="仿宋" w:eastAsia="仿宋" w:cs="仿宋"/>
          <w:szCs w:val="21"/>
        </w:rPr>
      </w:pPr>
      <w:r>
        <w:rPr>
          <w:rFonts w:hint="eastAsia" w:ascii="仿宋" w:hAnsi="仿宋" w:eastAsia="仿宋" w:cs="仿宋"/>
          <w:szCs w:val="21"/>
        </w:rPr>
        <w:t xml:space="preserve">3、我公司不存在“负责人为同一人或者存在直接控股、管理关系的不同供应商，同时参加同一合同项下的政府采购活动”的情况。</w:t>
      </w:r>
      <w:r/>
    </w:p>
    <w:p>
      <w:pPr>
        <w:ind w:firstLine="426"/>
        <w:spacing w:line="420" w:lineRule="exact"/>
        <w:rPr>
          <w:rFonts w:hint="eastAsia" w:ascii="仿宋" w:hAnsi="仿宋" w:eastAsia="仿宋" w:cs="仿宋"/>
          <w:szCs w:val="21"/>
        </w:rPr>
      </w:pPr>
      <w:r>
        <w:rPr>
          <w:rFonts w:hint="eastAsia" w:ascii="仿宋" w:hAnsi="仿宋" w:eastAsia="仿宋" w:cs="仿宋"/>
          <w:szCs w:val="21"/>
        </w:rPr>
        <w:t xml:space="preserve">4、按照磋商文件中规定各项要求，我方愿以（大写、人民币）</w:t>
      </w:r>
      <w:r>
        <w:rPr>
          <w:rFonts w:hint="eastAsia" w:ascii="仿宋" w:hAnsi="仿宋" w:eastAsia="仿宋" w:cs="仿宋"/>
          <w:szCs w:val="21"/>
          <w:u w:val="single"/>
        </w:rPr>
        <w:t xml:space="preserve">        </w:t>
      </w:r>
      <w:r>
        <w:rPr>
          <w:rFonts w:hint="eastAsia" w:ascii="仿宋" w:hAnsi="仿宋" w:eastAsia="仿宋" w:cs="仿宋"/>
          <w:szCs w:val="21"/>
        </w:rPr>
        <w:t xml:space="preserve"> 元</w:t>
      </w:r>
      <w:r/>
    </w:p>
    <w:p>
      <w:pPr>
        <w:spacing w:line="420" w:lineRule="exact"/>
        <w:rPr>
          <w:rFonts w:hint="eastAsia" w:ascii="仿宋" w:hAnsi="仿宋" w:eastAsia="仿宋" w:cs="仿宋"/>
          <w:szCs w:val="21"/>
        </w:rPr>
      </w:pPr>
      <w:r>
        <w:rPr>
          <w:rFonts w:hint="eastAsia" w:ascii="仿宋" w:hAnsi="仿宋" w:eastAsia="仿宋" w:cs="仿宋"/>
          <w:szCs w:val="21"/>
        </w:rPr>
        <w:t xml:space="preserve">（RMB</w:t>
      </w:r>
      <w:r>
        <w:rPr>
          <w:rFonts w:ascii="Calibri" w:hAnsi="Calibri" w:eastAsia="仿宋" w:cs="Calibri"/>
          <w:szCs w:val="21"/>
        </w:rPr>
        <w:t xml:space="preserve">¥</w:t>
      </w:r>
      <w:r>
        <w:rPr>
          <w:rFonts w:hint="eastAsia" w:ascii="仿宋" w:hAnsi="仿宋" w:eastAsia="仿宋" w:cs="仿宋"/>
          <w:szCs w:val="21"/>
        </w:rPr>
        <w:t xml:space="preserve"> </w:t>
      </w:r>
      <w:r>
        <w:rPr>
          <w:rFonts w:hint="eastAsia" w:ascii="仿宋" w:hAnsi="仿宋" w:eastAsia="仿宋" w:cs="仿宋"/>
          <w:szCs w:val="21"/>
          <w:u w:val="single"/>
        </w:rPr>
        <w:t xml:space="preserve">         </w:t>
      </w:r>
      <w:r>
        <w:rPr>
          <w:rFonts w:hint="eastAsia" w:ascii="仿宋" w:hAnsi="仿宋" w:eastAsia="仿宋" w:cs="仿宋"/>
          <w:szCs w:val="21"/>
        </w:rPr>
        <w:t xml:space="preserve">元）的</w:t>
      </w:r>
      <w:r>
        <w:rPr>
          <w:rFonts w:hint="eastAsia" w:ascii="仿宋" w:hAnsi="仿宋" w:eastAsia="仿宋" w:cs="仿宋"/>
          <w:szCs w:val="21"/>
        </w:rPr>
        <w:t xml:space="preserve">磋商总</w:t>
      </w:r>
      <w:r>
        <w:rPr>
          <w:rFonts w:hint="eastAsia" w:ascii="仿宋" w:hAnsi="仿宋" w:eastAsia="仿宋" w:cs="仿宋"/>
          <w:szCs w:val="21"/>
        </w:rPr>
        <w:t xml:space="preserve">报价并按磋商文件的规定要求提供货物和服务。</w:t>
      </w:r>
      <w:r/>
    </w:p>
    <w:p>
      <w:pPr>
        <w:ind w:firstLine="426"/>
        <w:spacing w:line="420" w:lineRule="exact"/>
        <w:rPr>
          <w:rFonts w:hint="eastAsia" w:ascii="仿宋" w:hAnsi="仿宋" w:eastAsia="仿宋" w:cs="仿宋"/>
          <w:szCs w:val="21"/>
        </w:rPr>
      </w:pPr>
      <w:r>
        <w:rPr>
          <w:rFonts w:hint="eastAsia" w:ascii="仿宋" w:hAnsi="仿宋" w:eastAsia="仿宋" w:cs="仿宋"/>
          <w:szCs w:val="21"/>
        </w:rPr>
        <w:t xml:space="preserve">5、如果我们成交，我们将按磋商文件规定的时间提供货物和服务。</w:t>
      </w:r>
      <w:r/>
    </w:p>
    <w:p>
      <w:pPr>
        <w:ind w:firstLine="426"/>
        <w:spacing w:line="420" w:lineRule="exact"/>
        <w:rPr>
          <w:rFonts w:hint="eastAsia" w:ascii="仿宋" w:hAnsi="仿宋" w:eastAsia="仿宋" w:cs="仿宋"/>
          <w:szCs w:val="21"/>
        </w:rPr>
      </w:pPr>
      <w:r>
        <w:rPr>
          <w:rFonts w:hint="eastAsia" w:ascii="仿宋" w:hAnsi="仿宋" w:eastAsia="仿宋" w:cs="仿宋"/>
          <w:szCs w:val="21"/>
        </w:rPr>
        <w:t xml:space="preserve">6、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426"/>
        <w:spacing w:line="420" w:lineRule="exact"/>
        <w:rPr>
          <w:rFonts w:hint="eastAsia" w:ascii="仿宋" w:hAnsi="仿宋" w:eastAsia="仿宋" w:cs="仿宋"/>
          <w:szCs w:val="21"/>
        </w:rPr>
      </w:pPr>
      <w:r>
        <w:rPr>
          <w:rFonts w:hint="eastAsia" w:ascii="仿宋" w:hAnsi="仿宋" w:eastAsia="仿宋" w:cs="仿宋"/>
          <w:szCs w:val="21"/>
        </w:rPr>
        <w:t xml:space="preserve">7、我们同意向贵方提供贵方可能要求的与磋商有关的任何证据或资料，并保证所提供的都是真实的、准确的。</w:t>
      </w:r>
      <w:r/>
    </w:p>
    <w:p>
      <w:pPr>
        <w:ind w:firstLine="426"/>
        <w:spacing w:line="420" w:lineRule="exact"/>
        <w:rPr>
          <w:rFonts w:hint="eastAsia" w:ascii="仿宋" w:hAnsi="仿宋" w:eastAsia="仿宋" w:cs="仿宋"/>
          <w:szCs w:val="21"/>
        </w:rPr>
      </w:pPr>
      <w:r>
        <w:rPr>
          <w:rFonts w:hint="eastAsia" w:ascii="仿宋" w:hAnsi="仿宋" w:eastAsia="仿宋" w:cs="仿宋"/>
          <w:szCs w:val="21"/>
        </w:rPr>
        <w:t xml:space="preserve">8、一旦我方成交，我方将按照磋商文件的规定，严格履行合同的责任和义务，并保证按磋商文件中规定的时间内提供货物和服务。                    </w:t>
      </w:r>
      <w:r/>
    </w:p>
    <w:p>
      <w:pPr>
        <w:ind w:firstLine="3362"/>
        <w:spacing w:line="420" w:lineRule="exact"/>
        <w:rPr>
          <w:rFonts w:hint="eastAsia" w:ascii="宋体" w:hAnsi="宋体" w:cs="宋体"/>
          <w:sz w:val="24"/>
        </w:rPr>
      </w:pPr>
      <w:r>
        <w:rPr>
          <w:rFonts w:hint="eastAsia" w:ascii="宋体" w:hAnsi="宋体" w:cs="宋体"/>
          <w:sz w:val="24"/>
        </w:rPr>
      </w:r>
      <w:r/>
    </w:p>
    <w:p>
      <w:pPr>
        <w:pStyle w:val="1079"/>
        <w:ind w:right="561" w:firstLine="124"/>
        <w:spacing w:before="0" w:after="0" w:line="400" w:lineRule="exact"/>
        <w:rPr>
          <w:rFonts w:hint="eastAsia" w:ascii="仿宋" w:hAnsi="仿宋" w:eastAsia="仿宋" w:cs="宋体"/>
          <w:sz w:val="21"/>
          <w:szCs w:val="21"/>
          <w:u w:val="single"/>
        </w:rPr>
      </w:pPr>
      <w:r>
        <w:rPr>
          <w:rFonts w:hint="eastAsia" w:ascii="仿宋" w:hAnsi="仿宋" w:eastAsia="仿宋" w:cs="宋体"/>
          <w:sz w:val="21"/>
          <w:szCs w:val="21"/>
        </w:rPr>
        <w:t xml:space="preserve">供应商名称:</w:t>
      </w:r>
      <w:r>
        <w:rPr>
          <w:rFonts w:hint="eastAsia" w:ascii="仿宋" w:hAnsi="仿宋" w:eastAsia="仿宋" w:cs="宋体"/>
          <w:sz w:val="21"/>
          <w:szCs w:val="21"/>
          <w:u w:val="single"/>
        </w:rPr>
        <w:t xml:space="preserve">  （电子签章）           </w:t>
      </w:r>
      <w:r/>
    </w:p>
    <w:p>
      <w:pPr>
        <w:pStyle w:val="1079"/>
        <w:ind w:right="561" w:firstLine="124"/>
        <w:spacing w:before="0" w:after="0" w:line="400" w:lineRule="exact"/>
        <w:rPr>
          <w:rFonts w:hint="eastAsia" w:ascii="仿宋" w:hAnsi="仿宋" w:eastAsia="仿宋" w:cs="宋体"/>
          <w:sz w:val="21"/>
          <w:szCs w:val="21"/>
        </w:rPr>
      </w:pPr>
      <w:r>
        <w:rPr>
          <w:rFonts w:hint="eastAsia" w:ascii="仿宋" w:hAnsi="仿宋" w:eastAsia="仿宋" w:cs="宋体"/>
          <w:color w:val="000000"/>
          <w:sz w:val="21"/>
          <w:szCs w:val="21"/>
        </w:rPr>
        <w:t xml:space="preserve">地址:</w:t>
      </w:r>
      <w:r>
        <w:rPr>
          <w:rFonts w:hint="eastAsia" w:ascii="仿宋" w:hAnsi="仿宋" w:eastAsia="仿宋" w:cs="宋体"/>
          <w:color w:val="000000"/>
          <w:sz w:val="21"/>
          <w:szCs w:val="21"/>
          <w:u w:val="single"/>
        </w:rPr>
        <w:t xml:space="preserve">             </w:t>
      </w:r>
      <w:r>
        <w:rPr>
          <w:rFonts w:hint="eastAsia" w:ascii="仿宋" w:hAnsi="仿宋" w:eastAsia="仿宋" w:cs="宋体"/>
          <w:color w:val="000000"/>
          <w:sz w:val="21"/>
          <w:szCs w:val="21"/>
        </w:rPr>
        <w:t xml:space="preserve">邮编:</w:t>
      </w:r>
      <w:r>
        <w:rPr>
          <w:rFonts w:hint="eastAsia" w:ascii="仿宋" w:hAnsi="仿宋" w:eastAsia="仿宋" w:cs="宋体"/>
          <w:color w:val="000000"/>
          <w:sz w:val="21"/>
          <w:szCs w:val="21"/>
          <w:u w:val="single"/>
        </w:rPr>
        <w:t xml:space="preserve">             </w:t>
      </w:r>
      <w:r/>
    </w:p>
    <w:p>
      <w:pPr>
        <w:ind w:right="561" w:firstLine="124"/>
        <w:spacing w:line="400" w:lineRule="exact"/>
        <w:rPr>
          <w:rFonts w:hint="eastAsia" w:ascii="仿宋" w:hAnsi="仿宋" w:eastAsia="仿宋" w:cs="宋体"/>
          <w:color w:val="000000"/>
          <w:szCs w:val="21"/>
          <w:u w:val="single"/>
        </w:rPr>
      </w:pPr>
      <w:r>
        <w:rPr>
          <w:rFonts w:hint="eastAsia" w:ascii="仿宋" w:hAnsi="仿宋" w:eastAsia="仿宋" w:cs="宋体"/>
          <w:szCs w:val="21"/>
        </w:rPr>
        <w:t xml:space="preserve">电话:</w:t>
      </w:r>
      <w:r>
        <w:rPr>
          <w:rFonts w:hint="eastAsia" w:ascii="仿宋" w:hAnsi="仿宋" w:eastAsia="仿宋" w:cs="宋体"/>
          <w:szCs w:val="21"/>
          <w:u w:val="single"/>
        </w:rPr>
        <w:t xml:space="preserve">             </w:t>
      </w:r>
      <w:r>
        <w:rPr>
          <w:rFonts w:hint="eastAsia" w:ascii="仿宋" w:hAnsi="仿宋" w:eastAsia="仿宋" w:cs="宋体"/>
          <w:szCs w:val="21"/>
        </w:rPr>
        <w:t xml:space="preserve">传真:</w:t>
      </w:r>
      <w:r>
        <w:rPr>
          <w:rFonts w:hint="eastAsia" w:ascii="仿宋" w:hAnsi="仿宋" w:eastAsia="仿宋" w:cs="宋体"/>
          <w:szCs w:val="21"/>
          <w:u w:val="single"/>
        </w:rPr>
        <w:t xml:space="preserve">             </w:t>
      </w:r>
      <w:r/>
    </w:p>
    <w:p>
      <w:pPr>
        <w:pStyle w:val="1447"/>
        <w:ind w:firstLine="210"/>
        <w:rPr>
          <w:rFonts w:hint="eastAsia" w:ascii="仿宋" w:hAnsi="仿宋" w:eastAsia="仿宋" w:cs="宋体"/>
          <w:b/>
          <w:bCs/>
        </w:rPr>
      </w:pPr>
      <w:r>
        <w:rPr>
          <w:rFonts w:hint="eastAsia" w:ascii="仿宋" w:hAnsi="仿宋" w:eastAsia="仿宋" w:cs="宋体"/>
        </w:rPr>
        <w:t xml:space="preserve">法定代表人:（电子签章或电子签字）   </w:t>
      </w:r>
      <w:r/>
    </w:p>
    <w:p>
      <w:pPr>
        <w:pStyle w:val="1447"/>
        <w:ind w:firstLine="210"/>
        <w:rPr>
          <w:rFonts w:hint="eastAsia" w:ascii="仿宋" w:hAnsi="仿宋" w:eastAsia="仿宋" w:cs="宋体"/>
          <w:b/>
          <w:bCs/>
        </w:rPr>
      </w:pPr>
      <w:r>
        <w:rPr>
          <w:rFonts w:hint="eastAsia" w:ascii="仿宋" w:hAnsi="仿宋" w:eastAsia="仿宋" w:cs="宋体"/>
        </w:rPr>
        <w:t xml:space="preserve">职务:                               </w:t>
      </w:r>
      <w:r/>
    </w:p>
    <w:p>
      <w:pPr>
        <w:pStyle w:val="1447"/>
        <w:ind w:firstLine="210"/>
        <w:rPr>
          <w:rFonts w:hint="eastAsia" w:ascii="仿宋" w:hAnsi="仿宋" w:eastAsia="仿宋" w:cs="宋体"/>
          <w:b/>
          <w:bCs/>
        </w:rPr>
      </w:pPr>
      <w:r>
        <w:rPr>
          <w:rFonts w:hint="eastAsia" w:ascii="仿宋" w:hAnsi="仿宋" w:eastAsia="仿宋" w:cs="宋体"/>
        </w:rPr>
        <w:t xml:space="preserve">日期:     年   月    日</w:t>
      </w:r>
      <w:r/>
    </w:p>
    <w:p>
      <w:pPr>
        <w:ind w:firstLine="482"/>
        <w:spacing w:line="400" w:lineRule="exact"/>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szCs w:val="21"/>
        </w:rPr>
      </w:r>
      <w:r/>
    </w:p>
    <w:p>
      <w:pPr>
        <w:spacing w:before="240" w:after="240"/>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Calibri" w:hAnsi="Calibri" w:eastAsia="仿宋" w:cs="Calibri"/>
          <w:szCs w:val="21"/>
        </w:rPr>
        <w:t xml:space="preserve"> </w:t>
      </w:r>
      <w:r/>
    </w:p>
    <w:p>
      <w:pPr>
        <w:spacing w:before="240" w:after="240"/>
        <w:rPr>
          <w:rFonts w:hint="eastAsia" w:ascii="仿宋" w:hAnsi="仿宋" w:eastAsia="仿宋"/>
          <w:szCs w:val="21"/>
        </w:rPr>
        <w:pBdr>
          <w:top w:val="none" w:color="000000" w:sz="0" w:space="0"/>
          <w:left w:val="none" w:color="000000" w:sz="0" w:space="0"/>
          <w:bottom w:val="none" w:color="000000" w:sz="0" w:space="0"/>
          <w:right w:val="none" w:color="000000" w:sz="0" w:space="0"/>
        </w:pBdr>
      </w:pPr>
      <w:r>
        <w:rPr>
          <w:rFonts w:ascii="Calibri" w:hAnsi="Calibri" w:eastAsia="仿宋" w:cs="Calibri"/>
          <w:szCs w:val="21"/>
        </w:rPr>
        <w:t xml:space="preserve"> </w:t>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br w:type="page" w:clear="all"/>
      </w:r>
      <w:r/>
    </w:p>
    <w:p>
      <w:pPr>
        <w:ind w:firstLine="190"/>
        <w:jc w:val="center"/>
        <w:spacing w:line="440" w:lineRule="exact"/>
        <w:rPr>
          <w:rFonts w:hint="eastAsia" w:ascii="仿宋" w:hAnsi="仿宋" w:eastAsia="仿宋" w:cs="宋体"/>
          <w:b/>
          <w:bCs/>
          <w:sz w:val="32"/>
          <w:szCs w:val="32"/>
        </w:rPr>
        <w:outlineLvl w:val="0"/>
      </w:pPr>
      <w:r>
        <w:rPr>
          <w:rFonts w:ascii="仿宋" w:hAnsi="仿宋" w:eastAsia="仿宋" w:cs="仿宋"/>
          <w:b/>
          <w:color w:val="000000" w:themeColor="text1"/>
          <w:sz w:val="32"/>
          <w:highlight w:val="white"/>
        </w:rPr>
        <w:t xml:space="preserve">二、</w:t>
      </w:r>
      <w:r>
        <w:rPr>
          <w:rFonts w:hint="eastAsia" w:ascii="仿宋" w:hAnsi="仿宋" w:eastAsia="仿宋" w:cs="宋体"/>
          <w:b/>
          <w:bCs/>
          <w:sz w:val="32"/>
          <w:szCs w:val="32"/>
        </w:rPr>
        <w:t xml:space="preserve">磋商报价表</w:t>
      </w:r>
      <w:r/>
    </w:p>
    <w:p>
      <w:pPr>
        <w:pStyle w:val="787"/>
        <w:ind w:left="0" w:firstLine="124"/>
        <w:jc w:val="center"/>
        <w:rPr>
          <w:rFonts w:hint="eastAsia" w:ascii="仿宋" w:hAnsi="仿宋" w:eastAsia="仿宋"/>
        </w:rPr>
      </w:pPr>
      <w:r>
        <w:rPr>
          <w:rFonts w:hint="eastAsia" w:ascii="仿宋" w:hAnsi="仿宋" w:eastAsia="仿宋"/>
        </w:rPr>
      </w:r>
      <w:r/>
    </w:p>
    <w:tbl>
      <w:tblPr>
        <w:tblpPr w:horzAnchor="margin" w:tblpXSpec="left" w:vertAnchor="text" w:tblpY="301" w:leftFromText="180" w:topFromText="0" w:rightFromText="180" w:bottomFromText="0"/>
        <w:tblW w:w="93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70"/>
        <w:gridCol w:w="2422"/>
        <w:gridCol w:w="1489"/>
        <w:gridCol w:w="1698"/>
        <w:gridCol w:w="1882"/>
        <w:gridCol w:w="1015"/>
      </w:tblGrid>
      <w:tr>
        <w:trPr>
          <w:trHeight w:val="628"/>
        </w:trPr>
        <w:tc>
          <w:tcPr>
            <w:tcW w:w="870" w:type="dxa"/>
            <w:vAlign w:val="center"/>
            <w:textDirection w:val="lrTb"/>
            <w:noWrap w:val="false"/>
          </w:tcPr>
          <w:p>
            <w:pPr>
              <w:jc w:val="center"/>
              <w:spacing w:line="520" w:lineRule="exact"/>
              <w:rPr>
                <w:rFonts w:hint="eastAsia" w:ascii="仿宋" w:hAnsi="仿宋" w:eastAsia="仿宋"/>
                <w:szCs w:val="21"/>
              </w:rPr>
            </w:pPr>
            <w:r>
              <w:rPr>
                <w:rFonts w:hint="eastAsia" w:ascii="仿宋" w:hAnsi="仿宋" w:eastAsia="仿宋"/>
                <w:szCs w:val="21"/>
              </w:rPr>
              <w:t xml:space="preserve">序号</w:t>
            </w:r>
            <w:r/>
          </w:p>
        </w:tc>
        <w:tc>
          <w:tcPr>
            <w:tcW w:w="2422" w:type="dxa"/>
            <w:vAlign w:val="center"/>
            <w:textDirection w:val="lrTb"/>
            <w:noWrap w:val="false"/>
          </w:tcPr>
          <w:p>
            <w:pPr>
              <w:jc w:val="center"/>
              <w:spacing w:line="520" w:lineRule="exact"/>
              <w:rPr>
                <w:rFonts w:hint="eastAsia" w:ascii="仿宋" w:hAnsi="仿宋" w:eastAsia="仿宋"/>
                <w:szCs w:val="21"/>
              </w:rPr>
            </w:pPr>
            <w:r>
              <w:rPr>
                <w:rFonts w:hint="eastAsia" w:ascii="仿宋" w:hAnsi="仿宋" w:eastAsia="仿宋"/>
                <w:szCs w:val="21"/>
              </w:rPr>
              <w:t xml:space="preserve">服务（项目）名称</w:t>
            </w:r>
            <w:r/>
          </w:p>
        </w:tc>
        <w:tc>
          <w:tcPr>
            <w:tcW w:w="1489" w:type="dxa"/>
            <w:vAlign w:val="center"/>
            <w:textDirection w:val="lrTb"/>
            <w:noWrap w:val="false"/>
          </w:tcPr>
          <w:p>
            <w:pPr>
              <w:jc w:val="center"/>
              <w:spacing w:line="520" w:lineRule="exact"/>
              <w:rPr>
                <w:rFonts w:hint="eastAsia" w:ascii="仿宋" w:hAnsi="仿宋" w:eastAsia="仿宋"/>
                <w:szCs w:val="21"/>
              </w:rPr>
            </w:pPr>
            <w:r>
              <w:rPr>
                <w:rFonts w:hint="eastAsia" w:ascii="仿宋" w:hAnsi="仿宋" w:eastAsia="仿宋"/>
                <w:szCs w:val="21"/>
              </w:rPr>
              <w:t xml:space="preserve">费用构成</w:t>
            </w:r>
            <w:r/>
          </w:p>
        </w:tc>
        <w:tc>
          <w:tcPr>
            <w:tcW w:w="1698" w:type="dxa"/>
            <w:vAlign w:val="center"/>
            <w:textDirection w:val="lrTb"/>
            <w:noWrap w:val="false"/>
          </w:tcPr>
          <w:p>
            <w:pPr>
              <w:jc w:val="center"/>
              <w:spacing w:line="520" w:lineRule="exact"/>
              <w:rPr>
                <w:rFonts w:hint="eastAsia" w:ascii="仿宋" w:hAnsi="仿宋" w:eastAsia="仿宋"/>
                <w:szCs w:val="21"/>
              </w:rPr>
            </w:pPr>
            <w:r>
              <w:rPr>
                <w:rFonts w:hint="eastAsia" w:ascii="仿宋" w:hAnsi="仿宋" w:eastAsia="仿宋"/>
                <w:szCs w:val="21"/>
              </w:rPr>
              <w:t xml:space="preserve">月支出（元）</w:t>
            </w:r>
            <w:r/>
          </w:p>
        </w:tc>
        <w:tc>
          <w:tcPr>
            <w:tcW w:w="1882" w:type="dxa"/>
            <w:vAlign w:val="center"/>
            <w:textDirection w:val="lrTb"/>
            <w:noWrap w:val="false"/>
          </w:tcPr>
          <w:p>
            <w:pPr>
              <w:jc w:val="center"/>
              <w:spacing w:line="520" w:lineRule="exact"/>
              <w:rPr>
                <w:rFonts w:hint="eastAsia" w:ascii="仿宋" w:hAnsi="仿宋" w:eastAsia="仿宋"/>
                <w:szCs w:val="21"/>
              </w:rPr>
            </w:pPr>
            <w:r>
              <w:rPr>
                <w:rFonts w:hint="eastAsia" w:ascii="仿宋" w:hAnsi="仿宋" w:eastAsia="仿宋"/>
                <w:szCs w:val="21"/>
              </w:rPr>
              <w:t xml:space="preserve">年支出（元）</w:t>
            </w:r>
            <w:r/>
          </w:p>
        </w:tc>
        <w:tc>
          <w:tcPr>
            <w:tcW w:w="1015" w:type="dxa"/>
            <w:vAlign w:val="center"/>
            <w:textDirection w:val="lrTb"/>
            <w:noWrap w:val="false"/>
          </w:tcPr>
          <w:p>
            <w:pPr>
              <w:spacing w:line="520" w:lineRule="exact"/>
              <w:rPr>
                <w:rFonts w:hint="eastAsia" w:ascii="仿宋" w:hAnsi="仿宋" w:eastAsia="仿宋"/>
                <w:szCs w:val="21"/>
              </w:rPr>
            </w:pPr>
            <w:r>
              <w:rPr>
                <w:rFonts w:hint="eastAsia" w:ascii="仿宋" w:hAnsi="仿宋" w:eastAsia="仿宋"/>
                <w:szCs w:val="21"/>
              </w:rPr>
              <w:t xml:space="preserve">备注</w:t>
            </w:r>
            <w:r/>
          </w:p>
        </w:tc>
      </w:tr>
      <w:tr>
        <w:trPr>
          <w:trHeight w:val="628"/>
        </w:trPr>
        <w:tc>
          <w:tcPr>
            <w:tcW w:w="870" w:type="dxa"/>
            <w:vAlign w:val="center"/>
            <w:textDirection w:val="lrTb"/>
            <w:noWrap w:val="false"/>
          </w:tcPr>
          <w:p>
            <w:pPr>
              <w:ind w:firstLine="206"/>
              <w:spacing w:line="520" w:lineRule="exact"/>
              <w:rPr>
                <w:rFonts w:hint="eastAsia" w:ascii="仿宋" w:hAnsi="仿宋" w:eastAsia="仿宋"/>
                <w:szCs w:val="21"/>
              </w:rPr>
            </w:pPr>
            <w:r>
              <w:rPr>
                <w:rFonts w:hint="eastAsia" w:ascii="仿宋" w:hAnsi="仿宋" w:eastAsia="仿宋"/>
                <w:szCs w:val="21"/>
              </w:rPr>
              <w:t xml:space="preserve">1</w:t>
            </w:r>
            <w:r/>
          </w:p>
        </w:tc>
        <w:tc>
          <w:tcPr>
            <w:tcW w:w="2422" w:type="dxa"/>
            <w:vAlign w:val="center"/>
            <w:textDirection w:val="lrTb"/>
            <w:noWrap w:val="false"/>
          </w:tcPr>
          <w:p>
            <w:pPr>
              <w:ind w:firstLine="206"/>
              <w:spacing w:line="520" w:lineRule="exact"/>
              <w:rPr>
                <w:rFonts w:hint="eastAsia" w:ascii="仿宋" w:hAnsi="仿宋" w:eastAsia="仿宋"/>
                <w:szCs w:val="21"/>
              </w:rPr>
            </w:pPr>
            <w:r>
              <w:rPr>
                <w:rFonts w:hint="eastAsia" w:ascii="仿宋" w:hAnsi="仿宋" w:eastAsia="仿宋"/>
                <w:szCs w:val="21"/>
              </w:rPr>
              <w:t xml:space="preserve">食堂外包服务</w:t>
            </w:r>
            <w:r/>
          </w:p>
        </w:tc>
        <w:tc>
          <w:tcPr>
            <w:tcW w:w="1489" w:type="dxa"/>
            <w:vAlign w:val="center"/>
            <w:textDirection w:val="lrTb"/>
            <w:noWrap w:val="false"/>
          </w:tcPr>
          <w:p>
            <w:pPr>
              <w:ind w:firstLine="206"/>
              <w:spacing w:line="520" w:lineRule="exact"/>
              <w:rPr>
                <w:rFonts w:hint="eastAsia" w:ascii="仿宋" w:hAnsi="仿宋" w:eastAsia="仿宋"/>
                <w:szCs w:val="21"/>
              </w:rPr>
            </w:pPr>
            <w:r>
              <w:rPr>
                <w:rFonts w:hint="eastAsia" w:ascii="仿宋" w:hAnsi="仿宋" w:eastAsia="仿宋"/>
                <w:szCs w:val="21"/>
              </w:rPr>
            </w:r>
            <w:r/>
          </w:p>
        </w:tc>
        <w:tc>
          <w:tcPr>
            <w:tcW w:w="1698" w:type="dxa"/>
            <w:textDirection w:val="lrTb"/>
            <w:noWrap w:val="false"/>
          </w:tcPr>
          <w:p>
            <w:pPr>
              <w:jc w:val="left"/>
              <w:spacing w:line="520" w:lineRule="exact"/>
              <w:rPr>
                <w:rFonts w:hint="eastAsia" w:ascii="仿宋" w:hAnsi="仿宋" w:eastAsia="仿宋"/>
                <w:szCs w:val="21"/>
              </w:rPr>
            </w:pPr>
            <w:r>
              <w:rPr>
                <w:rFonts w:hint="eastAsia" w:ascii="仿宋" w:hAnsi="仿宋" w:eastAsia="仿宋"/>
                <w:szCs w:val="21"/>
              </w:rPr>
            </w:r>
            <w:r/>
          </w:p>
        </w:tc>
        <w:tc>
          <w:tcPr>
            <w:tcW w:w="1882" w:type="dxa"/>
            <w:vAlign w:val="center"/>
            <w:textDirection w:val="lrTb"/>
            <w:noWrap w:val="false"/>
          </w:tcPr>
          <w:p>
            <w:pPr>
              <w:ind w:firstLine="206"/>
              <w:spacing w:line="520" w:lineRule="exact"/>
              <w:rPr>
                <w:rFonts w:hint="eastAsia" w:ascii="仿宋" w:hAnsi="仿宋" w:eastAsia="仿宋"/>
                <w:szCs w:val="21"/>
              </w:rPr>
            </w:pPr>
            <w:r>
              <w:rPr>
                <w:rFonts w:hint="eastAsia" w:ascii="仿宋" w:hAnsi="仿宋" w:eastAsia="仿宋"/>
                <w:szCs w:val="21"/>
              </w:rPr>
            </w:r>
            <w:r/>
          </w:p>
        </w:tc>
        <w:tc>
          <w:tcPr>
            <w:tcW w:w="1015" w:type="dxa"/>
            <w:vAlign w:val="center"/>
            <w:textDirection w:val="lrTb"/>
            <w:noWrap w:val="false"/>
          </w:tcPr>
          <w:p>
            <w:pPr>
              <w:ind w:firstLine="206"/>
              <w:spacing w:line="520" w:lineRule="exact"/>
              <w:rPr>
                <w:rFonts w:hint="eastAsia" w:ascii="仿宋" w:hAnsi="仿宋" w:eastAsia="仿宋"/>
                <w:szCs w:val="21"/>
              </w:rPr>
            </w:pPr>
            <w:r>
              <w:rPr>
                <w:rFonts w:hint="eastAsia" w:ascii="仿宋" w:hAnsi="仿宋" w:eastAsia="仿宋"/>
                <w:szCs w:val="21"/>
              </w:rPr>
            </w:r>
            <w:r/>
          </w:p>
        </w:tc>
      </w:tr>
      <w:tr>
        <w:trPr>
          <w:trHeight w:val="628"/>
        </w:trPr>
        <w:tc>
          <w:tcPr>
            <w:tcW w:w="870" w:type="dxa"/>
            <w:vAlign w:val="center"/>
            <w:textDirection w:val="lrTb"/>
            <w:noWrap w:val="false"/>
          </w:tcPr>
          <w:p>
            <w:pPr>
              <w:ind w:firstLine="206"/>
              <w:spacing w:line="520" w:lineRule="exact"/>
              <w:rPr>
                <w:rFonts w:hint="eastAsia" w:ascii="仿宋" w:hAnsi="仿宋" w:eastAsia="仿宋"/>
                <w:szCs w:val="21"/>
              </w:rPr>
            </w:pPr>
            <w:r>
              <w:rPr>
                <w:rFonts w:hint="eastAsia" w:ascii="仿宋" w:hAnsi="仿宋" w:eastAsia="仿宋"/>
                <w:szCs w:val="21"/>
              </w:rPr>
            </w:r>
            <w:r/>
          </w:p>
        </w:tc>
        <w:tc>
          <w:tcPr>
            <w:tcW w:w="2422" w:type="dxa"/>
            <w:vAlign w:val="center"/>
            <w:textDirection w:val="lrTb"/>
            <w:noWrap w:val="false"/>
          </w:tcPr>
          <w:p>
            <w:pPr>
              <w:spacing w:line="520" w:lineRule="exact"/>
              <w:rPr>
                <w:rFonts w:hint="eastAsia" w:ascii="仿宋" w:hAnsi="仿宋" w:eastAsia="仿宋"/>
                <w:szCs w:val="21"/>
              </w:rPr>
            </w:pPr>
            <w:r>
              <w:rPr>
                <w:rFonts w:hint="eastAsia" w:ascii="仿宋" w:hAnsi="仿宋" w:eastAsia="仿宋"/>
                <w:szCs w:val="21"/>
              </w:rPr>
            </w:r>
            <w:r/>
          </w:p>
        </w:tc>
        <w:tc>
          <w:tcPr>
            <w:tcW w:w="1489" w:type="dxa"/>
            <w:vAlign w:val="center"/>
            <w:textDirection w:val="lrTb"/>
            <w:noWrap w:val="false"/>
          </w:tcPr>
          <w:p>
            <w:pPr>
              <w:ind w:firstLine="206"/>
              <w:spacing w:line="520" w:lineRule="exact"/>
              <w:rPr>
                <w:rFonts w:hint="eastAsia" w:ascii="仿宋" w:hAnsi="仿宋" w:eastAsia="仿宋"/>
                <w:szCs w:val="21"/>
              </w:rPr>
            </w:pPr>
            <w:r>
              <w:rPr>
                <w:rFonts w:hint="eastAsia" w:ascii="仿宋" w:hAnsi="仿宋" w:eastAsia="仿宋"/>
                <w:szCs w:val="21"/>
              </w:rPr>
            </w:r>
            <w:r/>
          </w:p>
        </w:tc>
        <w:tc>
          <w:tcPr>
            <w:tcW w:w="1698" w:type="dxa"/>
            <w:textDirection w:val="lrTb"/>
            <w:noWrap w:val="false"/>
          </w:tcPr>
          <w:p>
            <w:pPr>
              <w:ind w:firstLine="206"/>
              <w:spacing w:line="520" w:lineRule="exact"/>
              <w:rPr>
                <w:rFonts w:hint="eastAsia" w:ascii="仿宋" w:hAnsi="仿宋" w:eastAsia="仿宋"/>
                <w:szCs w:val="21"/>
              </w:rPr>
            </w:pPr>
            <w:r>
              <w:rPr>
                <w:rFonts w:hint="eastAsia" w:ascii="仿宋" w:hAnsi="仿宋" w:eastAsia="仿宋"/>
                <w:szCs w:val="21"/>
              </w:rPr>
            </w:r>
            <w:r/>
          </w:p>
        </w:tc>
        <w:tc>
          <w:tcPr>
            <w:tcW w:w="1882" w:type="dxa"/>
            <w:vAlign w:val="center"/>
            <w:textDirection w:val="lrTb"/>
            <w:noWrap w:val="false"/>
          </w:tcPr>
          <w:p>
            <w:pPr>
              <w:ind w:firstLine="206"/>
              <w:spacing w:line="520" w:lineRule="exact"/>
              <w:rPr>
                <w:rFonts w:hint="eastAsia" w:ascii="仿宋" w:hAnsi="仿宋" w:eastAsia="仿宋"/>
                <w:szCs w:val="21"/>
              </w:rPr>
            </w:pPr>
            <w:r>
              <w:rPr>
                <w:rFonts w:hint="eastAsia" w:ascii="仿宋" w:hAnsi="仿宋" w:eastAsia="仿宋"/>
                <w:szCs w:val="21"/>
              </w:rPr>
            </w:r>
            <w:r/>
          </w:p>
        </w:tc>
        <w:tc>
          <w:tcPr>
            <w:tcW w:w="1015" w:type="dxa"/>
            <w:vAlign w:val="center"/>
            <w:textDirection w:val="lrTb"/>
            <w:noWrap w:val="false"/>
          </w:tcPr>
          <w:p>
            <w:pPr>
              <w:ind w:firstLine="206"/>
              <w:spacing w:line="520" w:lineRule="exact"/>
              <w:rPr>
                <w:rFonts w:hint="eastAsia" w:ascii="仿宋" w:hAnsi="仿宋" w:eastAsia="仿宋"/>
                <w:szCs w:val="21"/>
              </w:rPr>
            </w:pPr>
            <w:r>
              <w:rPr>
                <w:rFonts w:hint="eastAsia" w:ascii="仿宋" w:hAnsi="仿宋" w:eastAsia="仿宋"/>
                <w:szCs w:val="21"/>
              </w:rPr>
            </w:r>
            <w:r/>
          </w:p>
        </w:tc>
      </w:tr>
      <w:tr>
        <w:trPr>
          <w:trHeight w:val="628"/>
        </w:trPr>
        <w:tc>
          <w:tcPr>
            <w:tcW w:w="870" w:type="dxa"/>
            <w:vAlign w:val="center"/>
            <w:textDirection w:val="lrTb"/>
            <w:noWrap w:val="false"/>
          </w:tcPr>
          <w:p>
            <w:pPr>
              <w:ind w:firstLine="235"/>
              <w:spacing w:line="520" w:lineRule="exact"/>
              <w:rPr>
                <w:rFonts w:hint="eastAsia" w:ascii="仿宋" w:hAnsi="仿宋" w:eastAsia="仿宋"/>
                <w:szCs w:val="21"/>
              </w:rPr>
            </w:pPr>
            <w:r>
              <w:rPr>
                <w:rFonts w:hint="eastAsia" w:ascii="仿宋" w:hAnsi="仿宋" w:eastAsia="仿宋"/>
                <w:sz w:val="24"/>
              </w:rPr>
              <w:t xml:space="preserve">…</w:t>
            </w:r>
            <w:r/>
          </w:p>
        </w:tc>
        <w:tc>
          <w:tcPr>
            <w:tcBorders>
              <w:top w:val="none" w:color="000000" w:sz="4" w:space="0"/>
              <w:left w:val="none" w:color="000000" w:sz="4" w:space="0"/>
              <w:bottom w:val="single" w:color="auto" w:sz="4" w:space="0"/>
              <w:right w:val="single" w:color="auto" w:sz="4" w:space="0"/>
            </w:tcBorders>
            <w:tcW w:w="2422" w:type="dxa"/>
            <w:vAlign w:val="center"/>
            <w:textDirection w:val="lrTb"/>
            <w:noWrap w:val="false"/>
          </w:tcPr>
          <w:p>
            <w:pPr>
              <w:spacing w:line="520" w:lineRule="exact"/>
              <w:rPr>
                <w:rFonts w:hint="eastAsia" w:ascii="仿宋" w:hAnsi="仿宋" w:eastAsia="仿宋"/>
                <w:szCs w:val="21"/>
              </w:rPr>
            </w:pPr>
            <w:r>
              <w:rPr>
                <w:rFonts w:hint="eastAsia" w:ascii="仿宋" w:hAnsi="仿宋" w:eastAsia="仿宋"/>
                <w:szCs w:val="21"/>
              </w:rPr>
            </w:r>
            <w:r/>
          </w:p>
        </w:tc>
        <w:tc>
          <w:tcPr>
            <w:tcW w:w="1489" w:type="dxa"/>
            <w:vAlign w:val="center"/>
            <w:textDirection w:val="lrTb"/>
            <w:noWrap w:val="false"/>
          </w:tcPr>
          <w:p>
            <w:pPr>
              <w:ind w:firstLine="206"/>
              <w:spacing w:line="520" w:lineRule="exact"/>
              <w:rPr>
                <w:rFonts w:hint="eastAsia" w:ascii="仿宋" w:hAnsi="仿宋" w:eastAsia="仿宋"/>
                <w:szCs w:val="21"/>
              </w:rPr>
            </w:pPr>
            <w:r>
              <w:rPr>
                <w:rFonts w:hint="eastAsia" w:ascii="仿宋" w:hAnsi="仿宋" w:eastAsia="仿宋"/>
                <w:szCs w:val="21"/>
              </w:rPr>
            </w:r>
            <w:r/>
          </w:p>
        </w:tc>
        <w:tc>
          <w:tcPr>
            <w:tcW w:w="1698" w:type="dxa"/>
            <w:textDirection w:val="lrTb"/>
            <w:noWrap w:val="false"/>
          </w:tcPr>
          <w:p>
            <w:pPr>
              <w:ind w:firstLine="206"/>
              <w:spacing w:line="520" w:lineRule="exact"/>
              <w:rPr>
                <w:rFonts w:hint="eastAsia" w:ascii="仿宋" w:hAnsi="仿宋" w:eastAsia="仿宋"/>
                <w:szCs w:val="21"/>
              </w:rPr>
            </w:pPr>
            <w:r>
              <w:rPr>
                <w:rFonts w:hint="eastAsia" w:ascii="仿宋" w:hAnsi="仿宋" w:eastAsia="仿宋"/>
                <w:szCs w:val="21"/>
              </w:rPr>
            </w:r>
            <w:r/>
          </w:p>
        </w:tc>
        <w:tc>
          <w:tcPr>
            <w:tcW w:w="1882" w:type="dxa"/>
            <w:vAlign w:val="center"/>
            <w:textDirection w:val="lrTb"/>
            <w:noWrap w:val="false"/>
          </w:tcPr>
          <w:p>
            <w:pPr>
              <w:ind w:firstLine="206"/>
              <w:spacing w:line="520" w:lineRule="exact"/>
              <w:rPr>
                <w:rFonts w:hint="eastAsia" w:ascii="仿宋" w:hAnsi="仿宋" w:eastAsia="仿宋"/>
                <w:szCs w:val="21"/>
              </w:rPr>
            </w:pPr>
            <w:r>
              <w:rPr>
                <w:rFonts w:hint="eastAsia" w:ascii="仿宋" w:hAnsi="仿宋" w:eastAsia="仿宋"/>
                <w:szCs w:val="21"/>
              </w:rPr>
            </w:r>
            <w:r/>
          </w:p>
        </w:tc>
        <w:tc>
          <w:tcPr>
            <w:tcW w:w="1015" w:type="dxa"/>
            <w:vAlign w:val="center"/>
            <w:textDirection w:val="lrTb"/>
            <w:noWrap w:val="false"/>
          </w:tcPr>
          <w:p>
            <w:pPr>
              <w:ind w:firstLine="206"/>
              <w:spacing w:line="520" w:lineRule="exact"/>
              <w:rPr>
                <w:rFonts w:hint="eastAsia" w:ascii="仿宋" w:hAnsi="仿宋" w:eastAsia="仿宋"/>
                <w:szCs w:val="21"/>
              </w:rPr>
            </w:pPr>
            <w:r>
              <w:rPr>
                <w:rFonts w:hint="eastAsia" w:ascii="仿宋" w:hAnsi="仿宋" w:eastAsia="仿宋"/>
                <w:szCs w:val="21"/>
              </w:rPr>
            </w:r>
            <w:r/>
          </w:p>
        </w:tc>
      </w:tr>
      <w:tr>
        <w:trPr>
          <w:trHeight w:val="628"/>
        </w:trPr>
        <w:tc>
          <w:tcPr>
            <w:gridSpan w:val="6"/>
            <w:tcW w:w="9376" w:type="dxa"/>
            <w:vAlign w:val="center"/>
            <w:textDirection w:val="lrTb"/>
            <w:noWrap w:val="false"/>
          </w:tcPr>
          <w:p>
            <w:pPr>
              <w:ind w:firstLine="206"/>
              <w:spacing w:line="520" w:lineRule="exact"/>
              <w:rPr>
                <w:rFonts w:hint="eastAsia" w:ascii="仿宋" w:hAnsi="仿宋" w:eastAsia="仿宋"/>
                <w:szCs w:val="21"/>
                <w:u w:val="single"/>
              </w:rPr>
            </w:pPr>
            <w:r>
              <w:rPr>
                <w:rFonts w:hint="eastAsia" w:ascii="仿宋" w:hAnsi="仿宋" w:eastAsia="仿宋"/>
                <w:szCs w:val="21"/>
              </w:rPr>
              <w:t xml:space="preserve">合计总价为人民币（大写）</w:t>
            </w:r>
            <w:r>
              <w:rPr>
                <w:rFonts w:hint="eastAsia" w:ascii="仿宋" w:hAnsi="仿宋" w:eastAsia="仿宋"/>
                <w:szCs w:val="21"/>
                <w:u w:val="single"/>
              </w:rPr>
              <w:t xml:space="preserve">         </w:t>
            </w:r>
            <w:r>
              <w:rPr>
                <w:rFonts w:hint="eastAsia" w:ascii="仿宋" w:hAnsi="仿宋" w:eastAsia="仿宋"/>
                <w:szCs w:val="21"/>
              </w:rPr>
              <w:t xml:space="preserve"> 元（小写￥</w:t>
            </w:r>
            <w:r>
              <w:rPr>
                <w:rFonts w:hint="eastAsia" w:ascii="仿宋" w:hAnsi="仿宋" w:eastAsia="仿宋"/>
                <w:szCs w:val="21"/>
                <w:u w:val="single"/>
              </w:rPr>
              <w:t xml:space="preserve">    </w:t>
            </w:r>
            <w:r>
              <w:rPr>
                <w:rFonts w:hint="eastAsia" w:ascii="仿宋" w:hAnsi="仿宋" w:eastAsia="仿宋"/>
                <w:szCs w:val="21"/>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元）</w:t>
            </w:r>
            <w:r/>
          </w:p>
        </w:tc>
      </w:tr>
    </w:tbl>
    <w:p>
      <w:pPr>
        <w:pStyle w:val="787"/>
        <w:ind w:left="0" w:firstLine="124"/>
        <w:rPr>
          <w:rFonts w:hint="eastAsia" w:ascii="仿宋" w:hAnsi="仿宋" w:eastAsia="仿宋"/>
        </w:rPr>
      </w:pPr>
      <w:r>
        <w:rPr>
          <w:rFonts w:hint="eastAsia" w:ascii="仿宋" w:hAnsi="仿宋" w:eastAsia="仿宋"/>
        </w:rPr>
      </w:r>
      <w:r/>
    </w:p>
    <w:p>
      <w:pPr>
        <w:ind w:firstLine="142"/>
        <w:spacing w:line="440" w:lineRule="exact"/>
        <w:rPr>
          <w:rFonts w:hint="eastAsia" w:ascii="仿宋" w:hAnsi="仿宋" w:eastAsia="仿宋" w:cs="宋体"/>
          <w:sz w:val="24"/>
          <w:szCs w:val="22"/>
          <w:lang w:val="zh-CN" w:bidi="zh-CN"/>
        </w:rPr>
      </w:pPr>
      <w:r>
        <w:rPr>
          <w:rFonts w:hint="eastAsia" w:ascii="仿宋" w:hAnsi="仿宋" w:eastAsia="仿宋" w:cs="宋体"/>
          <w:szCs w:val="21"/>
        </w:rPr>
        <w:t xml:space="preserve">供应商:</w:t>
      </w:r>
      <w:r>
        <w:rPr>
          <w:rFonts w:hint="eastAsia" w:ascii="仿宋" w:hAnsi="仿宋" w:eastAsia="仿宋" w:cs="宋体"/>
          <w:szCs w:val="21"/>
          <w:u w:val="single"/>
        </w:rPr>
        <w:t xml:space="preserve">         （电子签章）        </w:t>
      </w:r>
      <w:r>
        <w:rPr>
          <w:rFonts w:hint="eastAsia" w:ascii="仿宋" w:hAnsi="仿宋" w:eastAsia="仿宋" w:cs="宋体"/>
          <w:sz w:val="24"/>
          <w:szCs w:val="22"/>
          <w:lang w:val="zh-CN" w:bidi="zh-CN"/>
        </w:rPr>
        <w:t xml:space="preserve">   </w:t>
      </w:r>
      <w:r/>
    </w:p>
    <w:p>
      <w:pPr>
        <w:ind w:firstLine="142"/>
        <w:spacing w:line="440" w:lineRule="exact"/>
        <w:rPr>
          <w:rFonts w:hint="eastAsia"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法定代表人(负责人）或其委托代理人： </w:t>
      </w:r>
      <w:r>
        <w:rPr>
          <w:rFonts w:hint="eastAsia" w:ascii="仿宋" w:hAnsi="仿宋" w:eastAsia="仿宋" w:cs="宋体"/>
          <w:szCs w:val="21"/>
          <w:u w:val="single"/>
        </w:rPr>
        <w:t xml:space="preserve">（电子签章或电子签字）</w:t>
      </w:r>
      <w:r/>
    </w:p>
    <w:p>
      <w:pPr>
        <w:pStyle w:val="1447"/>
        <w:ind w:firstLine="142"/>
        <w:spacing w:line="440" w:lineRule="exact"/>
        <w:rPr>
          <w:rFonts w:hint="eastAsia" w:ascii="仿宋" w:hAnsi="仿宋" w:eastAsia="仿宋" w:cs="宋体"/>
          <w:sz w:val="24"/>
          <w:szCs w:val="22"/>
          <w:lang w:val="zh-CN" w:bidi="zh-CN"/>
        </w:rPr>
      </w:pPr>
      <w:r>
        <w:rPr>
          <w:rFonts w:hint="eastAsia" w:ascii="仿宋" w:hAnsi="仿宋" w:eastAsia="仿宋" w:cs="宋体"/>
          <w:sz w:val="24"/>
          <w:szCs w:val="22"/>
          <w:lang w:val="zh-CN" w:bidi="zh-CN"/>
        </w:rPr>
        <w:t xml:space="preserve">注:（1）此表为表样，行数可自行添加，但表式不变。</w:t>
      </w:r>
      <w:r/>
    </w:p>
    <w:p>
      <w:pPr>
        <w:pStyle w:val="1447"/>
        <w:ind w:firstLine="142"/>
        <w:spacing w:line="440" w:lineRule="exact"/>
        <w:rPr>
          <w:rFonts w:hint="eastAsia" w:ascii="仿宋" w:hAnsi="仿宋" w:eastAsia="仿宋" w:cs="宋体"/>
          <w:sz w:val="24"/>
          <w:szCs w:val="22"/>
          <w:lang w:bidi="zh-CN"/>
        </w:rPr>
      </w:pPr>
      <w:r>
        <w:rPr>
          <w:rFonts w:hint="eastAsia" w:ascii="仿宋" w:hAnsi="仿宋" w:eastAsia="仿宋" w:cs="宋体"/>
          <w:sz w:val="24"/>
          <w:szCs w:val="22"/>
          <w:lang w:val="zh-CN" w:bidi="zh-CN"/>
        </w:rPr>
        <w:t xml:space="preserve">（2）如果单价和总价不符时，以单价为准。</w:t>
      </w:r>
      <w:r/>
    </w:p>
    <w:p>
      <w:pPr>
        <w:pStyle w:val="1447"/>
        <w:ind w:firstLine="142"/>
        <w:spacing w:line="440" w:lineRule="exact"/>
        <w:rPr>
          <w:rFonts w:hint="eastAsia" w:ascii="仿宋" w:hAnsi="仿宋" w:eastAsia="仿宋" w:cs="宋体"/>
          <w:sz w:val="24"/>
          <w:szCs w:val="22"/>
          <w:lang w:val="zh-CN" w:bidi="zh-CN"/>
        </w:rPr>
      </w:pPr>
      <w:r>
        <w:rPr>
          <w:rFonts w:hint="eastAsia" w:ascii="仿宋" w:hAnsi="仿宋" w:eastAsia="仿宋" w:cs="宋体"/>
          <w:sz w:val="24"/>
          <w:szCs w:val="22"/>
          <w:lang w:val="zh-CN" w:bidi="zh-CN"/>
        </w:rPr>
        <w:t xml:space="preserve">（3）价格应按照磋商文件要求报价，即项目有关的全部费用的价格之和，以后不得追加任何费用。</w:t>
      </w:r>
      <w:r>
        <w:rPr>
          <w:rFonts w:hint="eastAsia" w:ascii="仿宋" w:hAnsi="仿宋" w:eastAsia="仿宋" w:cs="宋体"/>
          <w:sz w:val="24"/>
          <w:szCs w:val="22"/>
          <w:lang w:val="zh-CN" w:bidi="zh-CN"/>
        </w:rPr>
        <w:t xml:space="preserve">本项目</w:t>
      </w:r>
      <w:r>
        <w:rPr>
          <w:rFonts w:hint="eastAsia" w:ascii="仿宋" w:hAnsi="仿宋" w:eastAsia="仿宋" w:cs="宋体"/>
          <w:sz w:val="24"/>
          <w:szCs w:val="22"/>
          <w:lang w:val="zh-CN" w:bidi="zh-CN"/>
        </w:rPr>
        <w:t xml:space="preserve">采用总</w:t>
      </w:r>
      <w:r>
        <w:rPr>
          <w:rFonts w:hint="eastAsia" w:ascii="仿宋" w:hAnsi="仿宋" w:eastAsia="仿宋" w:cs="宋体"/>
          <w:sz w:val="24"/>
          <w:szCs w:val="22"/>
          <w:lang w:val="zh-CN" w:bidi="zh-CN"/>
        </w:rPr>
        <w:t xml:space="preserve">承包方式，应在响应文件中的投标报价明细表上标明单价和总价。供应商的报价应包含所有餐饮制作所需的原材料及油、盐、酱、醋配料等</w:t>
      </w:r>
      <w:r>
        <w:rPr>
          <w:rFonts w:hint="eastAsia" w:ascii="仿宋" w:hAnsi="仿宋" w:eastAsia="仿宋" w:cs="宋体"/>
          <w:sz w:val="24"/>
          <w:szCs w:val="22"/>
          <w:lang w:val="zh-CN" w:bidi="zh-CN"/>
        </w:rPr>
        <w:t xml:space="preserve">所有食材费用</w:t>
      </w:r>
      <w:r>
        <w:rPr>
          <w:rFonts w:hint="eastAsia" w:ascii="仿宋" w:hAnsi="仿宋" w:eastAsia="仿宋" w:cs="宋体"/>
          <w:sz w:val="24"/>
          <w:szCs w:val="22"/>
          <w:lang w:val="zh-CN" w:bidi="zh-CN"/>
        </w:rPr>
        <w:t xml:space="preserve">、水电气等费用，员工食堂发生的管理费、工资、加班费、利润、税金、员工培训、招聘、辞退、国家规定的社会保险、福利、工作服、以及市场价格变动、政策调整、工作时间及上下班途中的安全风险、垃圾清运等为完成本项目劳务所需的一切费用。</w:t>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br w:type="page" w:clear="all"/>
      </w:r>
      <w:r/>
    </w:p>
    <w:p>
      <w:pPr>
        <w:pStyle w:val="1447"/>
        <w:jc w:val="center"/>
        <w:rPr>
          <w:rFonts w:hint="eastAsia" w:ascii="仿宋" w:hAnsi="仿宋" w:eastAsia="仿宋" w:cs="楷体"/>
          <w:b/>
          <w:bCs/>
          <w:color w:val="000000"/>
          <w:sz w:val="32"/>
          <w:szCs w:val="32"/>
        </w:rPr>
      </w:pPr>
      <w:r>
        <w:rPr>
          <w:rFonts w:hint="eastAsia" w:ascii="仿宋" w:hAnsi="仿宋" w:eastAsia="仿宋"/>
          <w:b/>
          <w:bCs/>
          <w:sz w:val="32"/>
          <w:szCs w:val="32"/>
        </w:rPr>
        <w:t xml:space="preserve">三、人员配备表</w:t>
      </w:r>
      <w:r/>
    </w:p>
    <w:tbl>
      <w:tblPr>
        <w:tblpPr w:horzAnchor="page" w:tblpX="1176" w:vertAnchor="text" w:tblpY="364" w:leftFromText="180" w:topFromText="0" w:rightFromText="180" w:bottomFromText="0"/>
        <w:tblW w:w="9351"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12"/>
        <w:gridCol w:w="1413"/>
        <w:gridCol w:w="800"/>
        <w:gridCol w:w="1375"/>
        <w:gridCol w:w="1550"/>
        <w:gridCol w:w="1100"/>
        <w:gridCol w:w="1367"/>
        <w:gridCol w:w="1134"/>
      </w:tblGrid>
      <w:tr>
        <w:trPr>
          <w:trHeight w:val="835"/>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60" w:lineRule="exact"/>
              <w:rPr>
                <w:rFonts w:hint="eastAsia" w:ascii="仿宋" w:hAnsi="仿宋" w:eastAsia="仿宋" w:cs="楷体"/>
                <w:color w:val="000000"/>
                <w:szCs w:val="21"/>
              </w:rPr>
            </w:pPr>
            <w:r>
              <w:rPr>
                <w:rFonts w:hint="eastAsia" w:ascii="仿宋" w:hAnsi="仿宋" w:eastAsia="仿宋" w:cs="楷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260" w:lineRule="exact"/>
              <w:rPr>
                <w:rFonts w:hint="eastAsia" w:ascii="仿宋" w:hAnsi="仿宋" w:eastAsia="仿宋" w:cs="楷体"/>
                <w:color w:val="000000"/>
                <w:szCs w:val="21"/>
              </w:rPr>
            </w:pPr>
            <w:r>
              <w:rPr>
                <w:rFonts w:hint="eastAsia" w:ascii="仿宋" w:hAnsi="仿宋" w:eastAsia="仿宋" w:cs="楷体"/>
                <w:color w:val="000000"/>
                <w:szCs w:val="21"/>
              </w:rPr>
              <w:t xml:space="preserve">姓 名</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spacing w:line="260" w:lineRule="exact"/>
              <w:rPr>
                <w:rFonts w:hint="eastAsia" w:ascii="仿宋" w:hAnsi="仿宋" w:eastAsia="仿宋" w:cs="楷体"/>
                <w:color w:val="000000"/>
                <w:szCs w:val="21"/>
              </w:rPr>
            </w:pPr>
            <w:r>
              <w:rPr>
                <w:rFonts w:hint="eastAsia" w:ascii="仿宋" w:hAnsi="仿宋" w:eastAsia="仿宋" w:cs="楷体"/>
                <w:color w:val="000000"/>
                <w:szCs w:val="21"/>
              </w:rPr>
              <w:t xml:space="preserve">性别</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spacing w:line="360" w:lineRule="exact"/>
              <w:rPr>
                <w:rFonts w:hint="eastAsia" w:ascii="仿宋" w:hAnsi="仿宋" w:eastAsia="仿宋" w:cs="宋体"/>
                <w:szCs w:val="21"/>
              </w:rPr>
            </w:pPr>
            <w:r>
              <w:rPr>
                <w:rFonts w:hint="eastAsia" w:ascii="仿宋" w:hAnsi="仿宋" w:eastAsia="仿宋" w:cs="宋体"/>
                <w:szCs w:val="21"/>
              </w:rPr>
              <w:t xml:space="preserve">年龄</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spacing w:line="260" w:lineRule="exact"/>
              <w:rPr>
                <w:rFonts w:hint="eastAsia" w:ascii="仿宋" w:hAnsi="仿宋" w:eastAsia="仿宋" w:cs="楷体"/>
                <w:color w:val="000000"/>
                <w:szCs w:val="21"/>
              </w:rPr>
            </w:pPr>
            <w:r>
              <w:rPr>
                <w:rFonts w:hint="eastAsia" w:ascii="仿宋" w:hAnsi="仿宋" w:eastAsia="仿宋" w:cs="楷体"/>
                <w:color w:val="000000"/>
                <w:szCs w:val="21"/>
              </w:rPr>
              <w:t xml:space="preserve">学历</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260" w:lineRule="exact"/>
              <w:rPr>
                <w:rFonts w:hint="eastAsia" w:ascii="仿宋" w:hAnsi="仿宋" w:eastAsia="仿宋" w:cs="楷体"/>
                <w:color w:val="000000"/>
                <w:szCs w:val="21"/>
              </w:rPr>
            </w:pPr>
            <w:r>
              <w:rPr>
                <w:rFonts w:hint="eastAsia" w:ascii="仿宋" w:hAnsi="仿宋" w:eastAsia="仿宋" w:cs="楷体"/>
                <w:color w:val="000000"/>
                <w:szCs w:val="21"/>
              </w:rPr>
              <w:t xml:space="preserve">职称</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spacing w:line="260" w:lineRule="exact"/>
              <w:rPr>
                <w:rFonts w:hint="eastAsia" w:ascii="仿宋" w:hAnsi="仿宋" w:eastAsia="仿宋" w:cs="楷体"/>
                <w:color w:val="000000"/>
                <w:szCs w:val="21"/>
              </w:rPr>
            </w:pPr>
            <w:r>
              <w:rPr>
                <w:rFonts w:hint="eastAsia" w:ascii="仿宋" w:hAnsi="仿宋" w:eastAsia="仿宋" w:cs="楷体"/>
                <w:color w:val="000000"/>
                <w:szCs w:val="21"/>
              </w:rPr>
              <w:t xml:space="preserve">相关证书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60" w:lineRule="exact"/>
              <w:rPr>
                <w:rFonts w:hint="eastAsia" w:ascii="仿宋" w:hAnsi="仿宋" w:eastAsia="仿宋" w:cs="楷体"/>
                <w:color w:val="000000"/>
                <w:szCs w:val="21"/>
              </w:rPr>
            </w:pPr>
            <w:r>
              <w:rPr>
                <w:rFonts w:hint="eastAsia" w:ascii="仿宋" w:hAnsi="仿宋" w:eastAsia="仿宋" w:cs="楷体"/>
                <w:color w:val="000000"/>
                <w:szCs w:val="21"/>
              </w:rPr>
              <w:t xml:space="preserve">拟任岗位</w:t>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t xml:space="preserve">1</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sz w:val="24"/>
              </w:rPr>
              <w:t xml:space="preserve">厨师</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t xml:space="preserve">2</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sz w:val="24"/>
              </w:rPr>
              <w:t xml:space="preserve">服务员</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sz w:val="24"/>
              </w:rPr>
              <w:t xml:space="preserve">…</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p>
            <w:pPr>
              <w:jc w:val="center"/>
              <w:rPr>
                <w:rFonts w:hint="eastAsia" w:ascii="仿宋" w:hAnsi="仿宋" w:eastAsia="仿宋" w:cs="楷体"/>
                <w:color w:val="000000"/>
                <w:sz w:val="24"/>
              </w:rPr>
            </w:pPr>
            <w:r>
              <w:rPr>
                <w:rFonts w:hint="eastAsia" w:ascii="仿宋" w:hAnsi="仿宋" w:eastAsia="仿宋" w:cs="楷体"/>
                <w:color w:val="000000"/>
                <w:sz w:val="24"/>
              </w:rPr>
            </w:r>
            <w:r/>
          </w:p>
          <w:p>
            <w:pPr>
              <w:jc w:val="center"/>
              <w:rPr>
                <w:rFonts w:hint="eastAsia" w:ascii="仿宋" w:hAnsi="仿宋" w:eastAsia="仿宋" w:cs="楷体"/>
                <w:color w:val="000000"/>
                <w:sz w:val="24"/>
              </w:rPr>
            </w:pPr>
            <w:r>
              <w:rPr>
                <w:rFonts w:hint="eastAsia" w:ascii="仿宋" w:hAnsi="仿宋" w:eastAsia="仿宋" w:cs="楷体"/>
                <w:color w:val="000000"/>
                <w:sz w:val="24"/>
              </w:rPr>
            </w:r>
            <w:r/>
          </w:p>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bl>
    <w:p>
      <w:pPr>
        <w:rPr>
          <w:rFonts w:hint="eastAsia" w:ascii="仿宋" w:hAnsi="仿宋" w:eastAsia="仿宋" w:cs="楷体"/>
          <w:b/>
          <w:bCs/>
          <w:color w:val="000000"/>
          <w:sz w:val="28"/>
          <w:szCs w:val="28"/>
        </w:rPr>
      </w:pPr>
      <w:r>
        <w:rPr>
          <w:rFonts w:hint="eastAsia" w:ascii="仿宋" w:hAnsi="仿宋" w:eastAsia="仿宋" w:cs="楷体"/>
          <w:b/>
          <w:bCs/>
          <w:color w:val="000000"/>
          <w:sz w:val="28"/>
          <w:szCs w:val="28"/>
        </w:rPr>
      </w:r>
      <w:r/>
    </w:p>
    <w:p>
      <w:pPr>
        <w:pStyle w:val="787"/>
        <w:rPr>
          <w:rFonts w:hint="eastAsia" w:ascii="仿宋" w:hAnsi="仿宋" w:eastAsia="仿宋"/>
        </w:rPr>
      </w:pPr>
      <w:r>
        <w:rPr>
          <w:rFonts w:hint="eastAsia" w:ascii="仿宋" w:hAnsi="仿宋" w:eastAsia="仿宋"/>
        </w:rPr>
      </w:r>
      <w:r/>
    </w:p>
    <w:p>
      <w:pPr>
        <w:pStyle w:val="1447"/>
        <w:rPr>
          <w:rFonts w:hint="eastAsia" w:ascii="仿宋" w:hAnsi="仿宋" w:eastAsia="仿宋"/>
        </w:rPr>
      </w:pPr>
      <w:r>
        <w:rPr>
          <w:rFonts w:hint="eastAsia" w:ascii="仿宋" w:hAnsi="仿宋" w:eastAsia="仿宋"/>
        </w:rPr>
      </w:r>
      <w:r/>
    </w:p>
    <w:p>
      <w:pPr>
        <w:pStyle w:val="734"/>
        <w:ind w:firstLine="165"/>
        <w:jc w:val="center"/>
        <w:spacing w:before="0" w:after="0" w:line="300" w:lineRule="auto"/>
        <w:rPr>
          <w:rFonts w:hint="eastAsia" w:ascii="仿宋" w:hAnsi="仿宋" w:eastAsia="仿宋" w:cs="宋体"/>
          <w:sz w:val="28"/>
        </w:rPr>
      </w:pPr>
      <w:r>
        <w:rPr>
          <w:rFonts w:hint="eastAsia" w:ascii="仿宋" w:hAnsi="仿宋" w:eastAsia="仿宋" w:cs="宋体"/>
          <w:sz w:val="28"/>
        </w:rPr>
      </w:r>
      <w:r/>
    </w:p>
    <w:p>
      <w:pPr>
        <w:ind w:firstLine="142"/>
        <w:spacing w:line="520" w:lineRule="exact"/>
        <w:rPr>
          <w:rFonts w:hint="eastAsia"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供应商:  </w:t>
      </w:r>
      <w:r>
        <w:rPr>
          <w:rFonts w:hint="eastAsia" w:ascii="仿宋" w:hAnsi="仿宋" w:eastAsia="仿宋" w:cs="宋体"/>
          <w:sz w:val="24"/>
          <w:szCs w:val="22"/>
          <w:u w:val="single"/>
          <w:lang w:val="zh-CN" w:bidi="zh-CN"/>
        </w:rPr>
        <w:t xml:space="preserve">   （电子签章）  </w:t>
      </w:r>
      <w:r/>
    </w:p>
    <w:p>
      <w:pPr>
        <w:ind w:firstLine="142"/>
        <w:spacing w:line="520" w:lineRule="exact"/>
        <w:rPr>
          <w:rFonts w:hint="eastAsia" w:ascii="仿宋" w:hAnsi="仿宋" w:eastAsia="仿宋" w:cs="宋体"/>
          <w:sz w:val="28"/>
          <w:szCs w:val="28"/>
        </w:rPr>
      </w:pPr>
      <w:r>
        <w:rPr>
          <w:rFonts w:hint="eastAsia" w:ascii="仿宋" w:hAnsi="仿宋" w:eastAsia="仿宋" w:cs="宋体"/>
          <w:sz w:val="24"/>
          <w:szCs w:val="22"/>
          <w:lang w:val="zh-CN" w:bidi="zh-CN"/>
        </w:rPr>
        <w:t xml:space="preserve">法定代表人(负责人）或其委托代理人</w:t>
      </w:r>
      <w:r>
        <w:rPr>
          <w:rFonts w:hint="eastAsia" w:ascii="仿宋" w:hAnsi="仿宋" w:eastAsia="仿宋" w:cs="宋体"/>
          <w:sz w:val="28"/>
          <w:szCs w:val="28"/>
        </w:rPr>
        <w:t xml:space="preserve">:</w:t>
      </w:r>
      <w:r>
        <w:rPr>
          <w:rFonts w:hint="eastAsia" w:ascii="仿宋" w:hAnsi="仿宋" w:eastAsia="仿宋" w:cs="宋体"/>
          <w:szCs w:val="21"/>
          <w:u w:val="single"/>
        </w:rPr>
        <w:t xml:space="preserve"> </w:t>
      </w:r>
      <w:r>
        <w:rPr>
          <w:rFonts w:hint="eastAsia" w:ascii="仿宋" w:hAnsi="仿宋" w:eastAsia="仿宋" w:cs="宋体"/>
          <w:sz w:val="24"/>
          <w:szCs w:val="22"/>
          <w:u w:val="single"/>
          <w:lang w:val="zh-CN" w:bidi="zh-CN"/>
        </w:rPr>
        <w:t xml:space="preserve">（电子签章或电子签字）</w:t>
      </w:r>
      <w:r/>
    </w:p>
    <w:p>
      <w:pPr>
        <w:ind w:firstLine="142"/>
        <w:spacing w:line="520" w:lineRule="exact"/>
        <w:rPr>
          <w:rFonts w:hint="eastAsia" w:ascii="仿宋" w:hAnsi="仿宋" w:eastAsia="仿宋" w:cs="宋体"/>
          <w:b/>
          <w:bCs/>
          <w:sz w:val="32"/>
          <w:szCs w:val="32"/>
        </w:rPr>
      </w:pPr>
      <w:r>
        <w:rPr>
          <w:rFonts w:hint="eastAsia" w:ascii="仿宋" w:hAnsi="仿宋" w:eastAsia="仿宋"/>
          <w:sz w:val="24"/>
        </w:rPr>
        <w:t xml:space="preserve">日期：    年     月    日</w:t>
      </w:r>
      <w:r/>
    </w:p>
    <w:p>
      <w:pPr>
        <w:ind w:firstLine="190"/>
        <w:spacing w:line="520" w:lineRule="exact"/>
        <w:rPr>
          <w:rFonts w:hint="eastAsia" w:ascii="仿宋" w:hAnsi="仿宋" w:eastAsia="仿宋" w:cs="宋体"/>
          <w:b/>
          <w:bCs/>
          <w:sz w:val="32"/>
          <w:szCs w:val="32"/>
        </w:rPr>
      </w:pPr>
      <w:r>
        <w:rPr>
          <w:rFonts w:hint="eastAsia" w:ascii="仿宋" w:hAnsi="仿宋" w:eastAsia="仿宋" w:cs="宋体"/>
          <w:b/>
          <w:bCs/>
          <w:sz w:val="32"/>
          <w:szCs w:val="32"/>
        </w:rPr>
      </w:r>
      <w:r/>
    </w:p>
    <w:p>
      <w:pPr>
        <w:pStyle w:val="1447"/>
        <w:jc w:val="center"/>
        <w:spacing w:line="520" w:lineRule="exact"/>
        <w:rPr>
          <w:rFonts w:hint="eastAsia" w:ascii="仿宋" w:hAnsi="仿宋" w:eastAsia="仿宋" w:cs="宋体"/>
          <w:b/>
          <w:bCs/>
          <w:sz w:val="32"/>
          <w:szCs w:val="32"/>
        </w:rPr>
      </w:pPr>
      <w:r>
        <w:rPr>
          <w:rFonts w:hint="eastAsia" w:ascii="仿宋" w:hAnsi="仿宋" w:eastAsia="仿宋" w:cs="宋体"/>
          <w:b/>
          <w:bCs/>
          <w:sz w:val="32"/>
          <w:szCs w:val="32"/>
        </w:rPr>
      </w:r>
      <w:r/>
    </w:p>
    <w:p>
      <w:pPr>
        <w:pStyle w:val="1447"/>
        <w:jc w:val="center"/>
        <w:spacing w:line="520" w:lineRule="exact"/>
        <w:rPr>
          <w:rFonts w:hint="eastAsia" w:ascii="仿宋" w:hAnsi="仿宋" w:eastAsia="仿宋" w:cs="宋体"/>
          <w:b/>
          <w:bCs/>
          <w:sz w:val="32"/>
          <w:szCs w:val="32"/>
        </w:rPr>
      </w:pPr>
      <w:r>
        <w:rPr>
          <w:rFonts w:hint="eastAsia" w:ascii="仿宋" w:hAnsi="仿宋" w:eastAsia="仿宋" w:cs="宋体"/>
          <w:b/>
          <w:bCs/>
          <w:sz w:val="32"/>
          <w:szCs w:val="32"/>
        </w:rPr>
      </w:r>
      <w:r/>
    </w:p>
    <w:p>
      <w:pPr>
        <w:pStyle w:val="1447"/>
        <w:jc w:val="center"/>
        <w:spacing w:line="520" w:lineRule="exact"/>
        <w:rPr>
          <w:rFonts w:hint="eastAsia" w:ascii="仿宋" w:hAnsi="仿宋" w:eastAsia="仿宋" w:cs="宋体"/>
          <w:b/>
          <w:bCs/>
          <w:sz w:val="32"/>
          <w:szCs w:val="32"/>
        </w:rPr>
      </w:pPr>
      <w:r>
        <w:rPr>
          <w:rFonts w:hint="eastAsia" w:ascii="仿宋" w:hAnsi="仿宋" w:eastAsia="仿宋" w:cs="宋体"/>
          <w:b/>
          <w:bCs/>
          <w:sz w:val="32"/>
          <w:szCs w:val="32"/>
        </w:rPr>
      </w:r>
      <w:r/>
    </w:p>
    <w:p>
      <w:pPr>
        <w:pStyle w:val="1447"/>
        <w:jc w:val="center"/>
        <w:spacing w:line="520" w:lineRule="exact"/>
        <w:rPr>
          <w:rFonts w:hint="eastAsia" w:ascii="仿宋" w:hAnsi="仿宋" w:eastAsia="仿宋" w:cs="宋体"/>
          <w:b/>
          <w:bCs/>
          <w:sz w:val="32"/>
          <w:szCs w:val="32"/>
        </w:rPr>
      </w:pPr>
      <w:r>
        <w:rPr>
          <w:rFonts w:hint="eastAsia" w:ascii="仿宋" w:hAnsi="仿宋" w:eastAsia="仿宋" w:cs="宋体"/>
          <w:b/>
          <w:bCs/>
          <w:sz w:val="32"/>
          <w:szCs w:val="32"/>
        </w:rPr>
      </w:r>
      <w:r/>
    </w:p>
    <w:p>
      <w:pPr>
        <w:pStyle w:val="1447"/>
        <w:jc w:val="center"/>
        <w:spacing w:line="520" w:lineRule="exact"/>
        <w:rPr>
          <w:rFonts w:hint="eastAsia" w:ascii="仿宋" w:hAnsi="仿宋" w:eastAsia="仿宋" w:cs="宋体"/>
          <w:b/>
          <w:bCs/>
          <w:sz w:val="32"/>
          <w:szCs w:val="32"/>
        </w:rPr>
      </w:pPr>
      <w:r>
        <w:rPr>
          <w:rFonts w:hint="eastAsia" w:ascii="仿宋" w:hAnsi="仿宋" w:eastAsia="仿宋" w:cs="宋体"/>
          <w:b/>
          <w:bCs/>
          <w:sz w:val="32"/>
          <w:szCs w:val="32"/>
        </w:rPr>
      </w:r>
      <w:r/>
    </w:p>
    <w:p>
      <w:pPr>
        <w:pStyle w:val="1447"/>
        <w:jc w:val="center"/>
        <w:spacing w:line="520" w:lineRule="exact"/>
        <w:rPr>
          <w:rFonts w:hint="eastAsia" w:ascii="仿宋" w:hAnsi="仿宋" w:eastAsia="仿宋" w:cs="宋体"/>
          <w:b/>
          <w:bCs/>
          <w:sz w:val="32"/>
          <w:szCs w:val="32"/>
        </w:rPr>
      </w:pPr>
      <w:r>
        <w:rPr>
          <w:rFonts w:hint="eastAsia" w:ascii="仿宋" w:hAnsi="仿宋" w:eastAsia="仿宋" w:cs="宋体"/>
          <w:b/>
          <w:bCs/>
          <w:sz w:val="32"/>
          <w:szCs w:val="32"/>
        </w:rPr>
      </w:r>
      <w:r/>
    </w:p>
    <w:p>
      <w:pPr>
        <w:pStyle w:val="1447"/>
        <w:jc w:val="center"/>
        <w:spacing w:line="520" w:lineRule="exact"/>
        <w:rPr>
          <w:rFonts w:hint="eastAsia" w:ascii="仿宋" w:hAnsi="仿宋" w:eastAsia="仿宋" w:cs="宋体"/>
          <w:b/>
          <w:bCs/>
          <w:sz w:val="32"/>
          <w:szCs w:val="32"/>
        </w:rPr>
      </w:pPr>
      <w:r>
        <w:rPr>
          <w:rFonts w:hint="eastAsia" w:ascii="仿宋" w:hAnsi="仿宋" w:eastAsia="仿宋" w:cs="宋体"/>
          <w:b/>
          <w:bCs/>
          <w:sz w:val="32"/>
          <w:szCs w:val="32"/>
        </w:rPr>
      </w:r>
      <w:r/>
    </w:p>
    <w:p>
      <w:pPr>
        <w:pStyle w:val="1447"/>
        <w:jc w:val="center"/>
        <w:spacing w:line="520" w:lineRule="exact"/>
        <w:rPr>
          <w:rFonts w:hint="eastAsia" w:ascii="仿宋" w:hAnsi="仿宋" w:eastAsia="仿宋" w:cs="宋体"/>
          <w:b/>
          <w:bCs/>
          <w:sz w:val="32"/>
          <w:szCs w:val="32"/>
        </w:rPr>
      </w:pPr>
      <w:r>
        <w:rPr>
          <w:rFonts w:hint="eastAsia" w:ascii="仿宋" w:hAnsi="仿宋" w:eastAsia="仿宋" w:cs="宋体"/>
          <w:b/>
          <w:bCs/>
          <w:sz w:val="32"/>
          <w:szCs w:val="32"/>
        </w:rPr>
      </w:r>
      <w:r/>
    </w:p>
    <w:p>
      <w:pPr>
        <w:pStyle w:val="1447"/>
        <w:jc w:val="center"/>
        <w:spacing w:line="520" w:lineRule="exact"/>
        <w:rPr>
          <w:rFonts w:hint="eastAsia" w:ascii="仿宋" w:hAnsi="仿宋" w:eastAsia="仿宋" w:cs="宋体"/>
          <w:b/>
          <w:bCs/>
          <w:sz w:val="32"/>
          <w:szCs w:val="32"/>
        </w:rPr>
      </w:pPr>
      <w:r>
        <w:rPr>
          <w:rFonts w:hint="eastAsia" w:ascii="仿宋" w:hAnsi="仿宋" w:eastAsia="仿宋" w:cs="宋体"/>
          <w:b/>
          <w:bCs/>
          <w:sz w:val="32"/>
          <w:szCs w:val="32"/>
        </w:rPr>
      </w:r>
      <w:r/>
    </w:p>
    <w:p>
      <w:pPr>
        <w:pStyle w:val="1447"/>
        <w:jc w:val="center"/>
        <w:spacing w:line="520" w:lineRule="exact"/>
        <w:rPr>
          <w:rFonts w:hint="eastAsia" w:ascii="仿宋" w:hAnsi="仿宋" w:eastAsia="仿宋" w:cs="宋体"/>
          <w:b/>
          <w:bCs/>
          <w:sz w:val="32"/>
          <w:szCs w:val="32"/>
        </w:rPr>
      </w:pPr>
      <w:r>
        <w:rPr>
          <w:rFonts w:hint="eastAsia" w:ascii="仿宋" w:hAnsi="仿宋" w:eastAsia="仿宋" w:cs="宋体"/>
          <w:b/>
          <w:bCs/>
          <w:sz w:val="32"/>
          <w:szCs w:val="32"/>
        </w:rPr>
      </w:r>
      <w:r/>
    </w:p>
    <w:p>
      <w:pPr>
        <w:pStyle w:val="1447"/>
        <w:jc w:val="center"/>
        <w:spacing w:line="520" w:lineRule="exact"/>
        <w:rPr>
          <w:rFonts w:hint="eastAsia" w:ascii="仿宋" w:hAnsi="仿宋" w:eastAsia="仿宋" w:cs="宋体"/>
          <w:b/>
          <w:bCs/>
          <w:sz w:val="32"/>
          <w:szCs w:val="32"/>
        </w:rPr>
      </w:pPr>
      <w:r>
        <w:rPr>
          <w:rFonts w:hint="eastAsia" w:ascii="仿宋" w:hAnsi="仿宋" w:eastAsia="仿宋" w:cs="宋体"/>
          <w:b/>
          <w:bCs/>
          <w:sz w:val="32"/>
          <w:szCs w:val="32"/>
        </w:rPr>
      </w:r>
      <w:r/>
    </w:p>
    <w:p>
      <w:pPr>
        <w:pStyle w:val="1447"/>
        <w:jc w:val="center"/>
        <w:spacing w:line="440" w:lineRule="exact"/>
        <w:rPr>
          <w:rFonts w:hint="eastAsia" w:ascii="仿宋" w:hAnsi="仿宋" w:eastAsia="仿宋"/>
          <w:b/>
          <w:sz w:val="32"/>
        </w:rPr>
      </w:pPr>
      <w:r>
        <w:rPr>
          <w:rFonts w:hint="eastAsia" w:ascii="仿宋" w:hAnsi="仿宋" w:eastAsia="仿宋" w:cs="仿宋"/>
          <w:b/>
          <w:color w:val="000000" w:themeColor="text1"/>
          <w:sz w:val="28"/>
          <w:highlight w:val="white"/>
        </w:rPr>
        <w:t xml:space="preserve">四</w:t>
      </w:r>
      <w:r>
        <w:rPr>
          <w:rFonts w:ascii="仿宋" w:hAnsi="仿宋" w:eastAsia="仿宋" w:cs="仿宋"/>
          <w:b/>
          <w:color w:val="000000" w:themeColor="text1"/>
          <w:sz w:val="28"/>
          <w:highlight w:val="white"/>
        </w:rPr>
        <w:t xml:space="preserve">、</w:t>
      </w:r>
      <w:r>
        <w:rPr>
          <w:rFonts w:hint="eastAsia" w:ascii="仿宋" w:hAnsi="仿宋" w:eastAsia="仿宋"/>
          <w:b/>
          <w:sz w:val="32"/>
        </w:rPr>
        <w:t xml:space="preserve">服务</w:t>
      </w:r>
      <w:r>
        <w:rPr>
          <w:rFonts w:hint="eastAsia" w:ascii="仿宋" w:hAnsi="仿宋" w:eastAsia="仿宋"/>
          <w:b/>
          <w:sz w:val="32"/>
          <w:szCs w:val="32"/>
        </w:rPr>
        <w:t xml:space="preserve">响应</w:t>
      </w:r>
      <w:r>
        <w:rPr>
          <w:rFonts w:hint="eastAsia" w:ascii="仿宋" w:hAnsi="仿宋" w:eastAsia="仿宋"/>
          <w:b/>
          <w:sz w:val="32"/>
        </w:rPr>
        <w:t xml:space="preserve">偏离表</w:t>
      </w:r>
      <w:r/>
    </w:p>
    <w:p>
      <w:pPr>
        <w:jc w:val="center"/>
        <w:spacing w:line="440" w:lineRule="exact"/>
        <w:tabs>
          <w:tab w:val="left" w:pos="3360" w:leader="none"/>
        </w:tabs>
        <w:rPr>
          <w:rFonts w:hint="eastAsia" w:ascii="仿宋" w:hAnsi="仿宋" w:eastAsia="仿宋"/>
          <w:sz w:val="24"/>
        </w:rPr>
        <w:outlineLvl w:val="0"/>
      </w:pPr>
      <w:r>
        <w:rPr>
          <w:rFonts w:hint="eastAsia" w:ascii="仿宋" w:hAnsi="仿宋" w:eastAsia="仿宋"/>
          <w:sz w:val="24"/>
        </w:rPr>
        <w:t xml:space="preserve">（根据磋商文件第五</w:t>
      </w:r>
      <w:r>
        <w:rPr>
          <w:rFonts w:hint="eastAsia" w:ascii="仿宋" w:hAnsi="仿宋" w:eastAsia="仿宋"/>
          <w:sz w:val="24"/>
        </w:rPr>
        <w:t xml:space="preserve">章项目</w:t>
      </w:r>
      <w:r>
        <w:rPr>
          <w:rFonts w:hint="eastAsia" w:ascii="仿宋" w:hAnsi="仿宋" w:eastAsia="仿宋"/>
          <w:sz w:val="24"/>
        </w:rPr>
        <w:t xml:space="preserve">采购需求的内容填写）</w:t>
      </w:r>
      <w:r/>
    </w:p>
    <w:tbl>
      <w:tblPr>
        <w:tblW w:w="0" w:type="auto"/>
        <w:tblInd w:w="90"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000" w:firstRow="0" w:lastRow="0" w:firstColumn="0" w:lastColumn="0" w:noHBand="0" w:noVBand="0"/>
      </w:tblPr>
      <w:tblGrid>
        <w:gridCol w:w="998"/>
        <w:gridCol w:w="3412"/>
        <w:gridCol w:w="2370"/>
        <w:gridCol w:w="1155"/>
        <w:gridCol w:w="1395"/>
      </w:tblGrid>
      <w:tr>
        <w:trPr>
          <w:trHeight w:val="883"/>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t xml:space="preserve">序号</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t xml:space="preserve">采购要求</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t xml:space="preserve">响应标准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t xml:space="preserve">是否</w:t>
            </w:r>
            <w:r/>
          </w:p>
          <w:p>
            <w:pPr>
              <w:jc w:val="center"/>
              <w:rPr>
                <w:rFonts w:hint="eastAsia" w:ascii="仿宋" w:hAnsi="仿宋" w:eastAsia="仿宋"/>
                <w:sz w:val="22"/>
                <w:szCs w:val="22"/>
              </w:rPr>
            </w:pPr>
            <w:r>
              <w:rPr>
                <w:rFonts w:hint="eastAsia" w:ascii="仿宋" w:hAnsi="仿宋" w:eastAsia="仿宋"/>
                <w:sz w:val="22"/>
                <w:szCs w:val="22"/>
              </w:rPr>
              <w:t xml:space="preserve">偏离</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t xml:space="preserve">备注</w:t>
            </w:r>
            <w:r/>
          </w:p>
        </w:tc>
      </w:tr>
      <w:tr>
        <w:trPr>
          <w:cantSplit/>
          <w:trHeight w:val="567" w:hRule="exact"/>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t xml:space="preserve">1</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r>
      <w:tr>
        <w:trPr>
          <w:cantSplit/>
          <w:trHeight w:val="567" w:hRule="exact"/>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t xml:space="preserve">2</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r>
      <w:tr>
        <w:trPr>
          <w:cantSplit/>
          <w:trHeight w:val="567" w:hRule="exact"/>
        </w:trPr>
        <w:tc>
          <w:tcPr>
            <w:tcBorders>
              <w:top w:val="single" w:color="auto" w:sz="4" w:space="0"/>
              <w:left w:val="single" w:color="auto" w:sz="4" w:space="0"/>
              <w:right w:val="single" w:color="auto" w:sz="4" w:space="0"/>
            </w:tcBorders>
            <w:tcW w:w="998"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t xml:space="preserve">3</w:t>
            </w:r>
            <w:r/>
          </w:p>
        </w:tc>
        <w:tc>
          <w:tcPr>
            <w:tcBorders>
              <w:top w:val="single" w:color="auto" w:sz="4" w:space="0"/>
              <w:left w:val="single" w:color="auto" w:sz="4" w:space="0"/>
              <w:right w:val="single" w:color="auto" w:sz="4" w:space="0"/>
            </w:tcBorders>
            <w:tcW w:w="3412" w:type="dxa"/>
            <w:vAlign w:val="center"/>
            <w:textDirection w:val="lrTb"/>
            <w:noWrap w:val="false"/>
          </w:tcPr>
          <w:p>
            <w:pPr>
              <w:jc w:val="center"/>
              <w:rPr>
                <w:rFonts w:hint="eastAsia" w:ascii="仿宋" w:hAnsi="仿宋" w:eastAsia="仿宋"/>
                <w:spacing w:val="-6"/>
                <w:sz w:val="22"/>
                <w:szCs w:val="22"/>
              </w:rPr>
            </w:pPr>
            <w:r>
              <w:rPr>
                <w:rFonts w:hint="eastAsia" w:ascii="仿宋" w:hAnsi="仿宋" w:eastAsia="仿宋"/>
                <w:spacing w:val="-6"/>
                <w:sz w:val="22"/>
                <w:szCs w:val="22"/>
              </w:rPr>
            </w:r>
            <w:r/>
          </w:p>
        </w:tc>
        <w:tc>
          <w:tcPr>
            <w:tcBorders>
              <w:top w:val="single" w:color="auto" w:sz="4" w:space="0"/>
              <w:left w:val="single" w:color="auto" w:sz="4" w:space="0"/>
              <w:right w:val="single" w:color="auto" w:sz="4" w:space="0"/>
            </w:tcBorders>
            <w:tcW w:w="2370"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right w:val="single" w:color="auto" w:sz="4" w:space="0"/>
            </w:tcBorders>
            <w:tcW w:w="115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right w:val="single" w:color="auto" w:sz="4" w:space="0"/>
            </w:tcBorders>
            <w:tcW w:w="139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r>
      <w:tr>
        <w:trPr>
          <w:cantSplit/>
          <w:trHeight w:val="567" w:hRule="exact"/>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t xml:space="preserve">4</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r>
      <w:tr>
        <w:trPr>
          <w:cantSplit/>
          <w:trHeight w:val="567" w:hRule="exact"/>
        </w:trPr>
        <w:tc>
          <w:tcPr>
            <w:tcBorders>
              <w:top w:val="single" w:color="auto" w:sz="4" w:space="0"/>
              <w:left w:val="single" w:color="auto" w:sz="4" w:space="0"/>
              <w:right w:val="single" w:color="auto" w:sz="4" w:space="0"/>
            </w:tcBorders>
            <w:tcW w:w="998"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t xml:space="preserve">5</w:t>
            </w:r>
            <w:r/>
          </w:p>
        </w:tc>
        <w:tc>
          <w:tcPr>
            <w:tcBorders>
              <w:top w:val="single" w:color="auto" w:sz="4" w:space="0"/>
              <w:left w:val="single" w:color="auto" w:sz="4" w:space="0"/>
              <w:right w:val="single" w:color="auto" w:sz="4" w:space="0"/>
            </w:tcBorders>
            <w:tcW w:w="3412" w:type="dxa"/>
            <w:vAlign w:val="center"/>
            <w:textDirection w:val="lrTb"/>
            <w:noWrap w:val="false"/>
          </w:tcPr>
          <w:p>
            <w:pPr>
              <w:jc w:val="center"/>
              <w:rPr>
                <w:rFonts w:hint="eastAsia" w:ascii="仿宋" w:hAnsi="仿宋" w:eastAsia="仿宋"/>
                <w:spacing w:val="-6"/>
                <w:sz w:val="22"/>
                <w:szCs w:val="22"/>
              </w:rPr>
            </w:pPr>
            <w:r>
              <w:rPr>
                <w:rFonts w:hint="eastAsia" w:ascii="仿宋" w:hAnsi="仿宋" w:eastAsia="仿宋"/>
                <w:spacing w:val="-6"/>
                <w:sz w:val="22"/>
                <w:szCs w:val="22"/>
              </w:rPr>
            </w:r>
            <w:r/>
          </w:p>
        </w:tc>
        <w:tc>
          <w:tcPr>
            <w:tcBorders>
              <w:top w:val="single" w:color="auto" w:sz="4" w:space="0"/>
              <w:left w:val="single" w:color="auto" w:sz="4" w:space="0"/>
              <w:right w:val="single" w:color="auto" w:sz="4" w:space="0"/>
            </w:tcBorders>
            <w:tcW w:w="2370"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right w:val="single" w:color="auto" w:sz="4" w:space="0"/>
            </w:tcBorders>
            <w:tcW w:w="115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right w:val="single" w:color="auto" w:sz="4" w:space="0"/>
            </w:tcBorders>
            <w:tcW w:w="139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r>
      <w:tr>
        <w:trPr>
          <w:cantSplit/>
          <w:trHeight w:val="567" w:hRule="exact"/>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t xml:space="preserve">6</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r>
      <w:tr>
        <w:trPr>
          <w:cantSplit/>
          <w:trHeight w:val="567" w:hRule="exact"/>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t xml:space="preserve">7</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r>
      <w:tr>
        <w:trPr>
          <w:cantSplit/>
          <w:trHeight w:val="567" w:hRule="exact"/>
        </w:trPr>
        <w:tc>
          <w:tcPr>
            <w:tcBorders>
              <w:top w:val="single" w:color="auto" w:sz="4" w:space="0"/>
              <w:left w:val="single" w:color="auto" w:sz="4" w:space="0"/>
              <w:right w:val="single" w:color="auto" w:sz="4" w:space="0"/>
            </w:tcBorders>
            <w:tcW w:w="998"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t xml:space="preserve">8</w:t>
            </w:r>
            <w:r/>
          </w:p>
        </w:tc>
        <w:tc>
          <w:tcPr>
            <w:tcBorders>
              <w:top w:val="single" w:color="auto" w:sz="4" w:space="0"/>
              <w:left w:val="single" w:color="auto" w:sz="4" w:space="0"/>
              <w:right w:val="single" w:color="auto" w:sz="4" w:space="0"/>
            </w:tcBorders>
            <w:tcW w:w="3412" w:type="dxa"/>
            <w:vAlign w:val="center"/>
            <w:textDirection w:val="lrTb"/>
            <w:noWrap w:val="false"/>
          </w:tcPr>
          <w:p>
            <w:pPr>
              <w:jc w:val="center"/>
              <w:rPr>
                <w:rFonts w:hint="eastAsia" w:ascii="仿宋" w:hAnsi="仿宋" w:eastAsia="仿宋"/>
                <w:spacing w:val="-6"/>
                <w:sz w:val="22"/>
                <w:szCs w:val="22"/>
              </w:rPr>
            </w:pPr>
            <w:r>
              <w:rPr>
                <w:rFonts w:hint="eastAsia" w:ascii="仿宋" w:hAnsi="仿宋" w:eastAsia="仿宋"/>
                <w:spacing w:val="-6"/>
                <w:sz w:val="22"/>
                <w:szCs w:val="22"/>
              </w:rPr>
            </w:r>
            <w:r/>
          </w:p>
        </w:tc>
        <w:tc>
          <w:tcPr>
            <w:tcBorders>
              <w:top w:val="single" w:color="auto" w:sz="4" w:space="0"/>
              <w:left w:val="single" w:color="auto" w:sz="4" w:space="0"/>
              <w:right w:val="single" w:color="auto" w:sz="4" w:space="0"/>
            </w:tcBorders>
            <w:tcW w:w="2370"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right w:val="single" w:color="auto" w:sz="4" w:space="0"/>
            </w:tcBorders>
            <w:tcW w:w="115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right w:val="single" w:color="auto" w:sz="4" w:space="0"/>
            </w:tcBorders>
            <w:tcW w:w="139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r>
      <w:tr>
        <w:trPr>
          <w:cantSplit/>
          <w:trHeight w:val="567" w:hRule="exact"/>
        </w:trPr>
        <w:tc>
          <w:tcPr>
            <w:tcBorders>
              <w:top w:val="single" w:color="auto" w:sz="4" w:space="0"/>
              <w:left w:val="single" w:color="auto" w:sz="4" w:space="0"/>
              <w:right w:val="single" w:color="auto" w:sz="4" w:space="0"/>
            </w:tcBorders>
            <w:tcW w:w="998"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t xml:space="preserve">9</w:t>
            </w:r>
            <w:r/>
          </w:p>
        </w:tc>
        <w:tc>
          <w:tcPr>
            <w:tcBorders>
              <w:top w:val="single" w:color="auto" w:sz="4" w:space="0"/>
              <w:left w:val="single" w:color="auto" w:sz="4" w:space="0"/>
              <w:right w:val="single" w:color="auto" w:sz="4" w:space="0"/>
            </w:tcBorders>
            <w:tcW w:w="3412" w:type="dxa"/>
            <w:vAlign w:val="center"/>
            <w:textDirection w:val="lrTb"/>
            <w:noWrap w:val="false"/>
          </w:tcPr>
          <w:p>
            <w:pPr>
              <w:jc w:val="center"/>
              <w:rPr>
                <w:rFonts w:hint="eastAsia" w:ascii="仿宋" w:hAnsi="仿宋" w:eastAsia="仿宋"/>
                <w:spacing w:val="-6"/>
                <w:sz w:val="22"/>
                <w:szCs w:val="22"/>
              </w:rPr>
            </w:pPr>
            <w:r>
              <w:rPr>
                <w:rFonts w:hint="eastAsia" w:ascii="仿宋" w:hAnsi="仿宋" w:eastAsia="仿宋"/>
                <w:spacing w:val="-6"/>
                <w:sz w:val="22"/>
                <w:szCs w:val="22"/>
              </w:rPr>
            </w:r>
            <w:r/>
          </w:p>
        </w:tc>
        <w:tc>
          <w:tcPr>
            <w:tcBorders>
              <w:top w:val="single" w:color="auto" w:sz="4" w:space="0"/>
              <w:left w:val="single" w:color="auto" w:sz="4" w:space="0"/>
              <w:right w:val="single" w:color="auto" w:sz="4" w:space="0"/>
            </w:tcBorders>
            <w:tcW w:w="2370"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right w:val="single" w:color="auto" w:sz="4" w:space="0"/>
            </w:tcBorders>
            <w:tcW w:w="115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right w:val="single" w:color="auto" w:sz="4" w:space="0"/>
            </w:tcBorders>
            <w:tcW w:w="139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r>
      <w:tr>
        <w:trPr>
          <w:cantSplit/>
          <w:trHeight w:val="567" w:hRule="exact"/>
        </w:trPr>
        <w:tc>
          <w:tcPr>
            <w:tcBorders>
              <w:top w:val="single" w:color="auto" w:sz="4" w:space="0"/>
              <w:left w:val="single" w:color="auto" w:sz="4" w:space="0"/>
              <w:right w:val="single" w:color="auto" w:sz="4" w:space="0"/>
            </w:tcBorders>
            <w:tcW w:w="998"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t xml:space="preserve">10</w:t>
            </w:r>
            <w:r/>
          </w:p>
        </w:tc>
        <w:tc>
          <w:tcPr>
            <w:tcBorders>
              <w:top w:val="single" w:color="auto" w:sz="4" w:space="0"/>
              <w:left w:val="single" w:color="auto" w:sz="4" w:space="0"/>
              <w:right w:val="single" w:color="auto" w:sz="4" w:space="0"/>
            </w:tcBorders>
            <w:tcW w:w="3412" w:type="dxa"/>
            <w:vAlign w:val="center"/>
            <w:textDirection w:val="lrTb"/>
            <w:noWrap w:val="false"/>
          </w:tcPr>
          <w:p>
            <w:pPr>
              <w:jc w:val="center"/>
              <w:rPr>
                <w:rFonts w:hint="eastAsia" w:ascii="仿宋" w:hAnsi="仿宋" w:eastAsia="仿宋"/>
                <w:spacing w:val="-6"/>
                <w:sz w:val="22"/>
                <w:szCs w:val="22"/>
              </w:rPr>
            </w:pPr>
            <w:r>
              <w:rPr>
                <w:rFonts w:hint="eastAsia" w:ascii="仿宋" w:hAnsi="仿宋" w:eastAsia="仿宋"/>
                <w:spacing w:val="-6"/>
                <w:sz w:val="22"/>
                <w:szCs w:val="22"/>
              </w:rPr>
            </w:r>
            <w:r/>
          </w:p>
        </w:tc>
        <w:tc>
          <w:tcPr>
            <w:tcBorders>
              <w:top w:val="single" w:color="auto" w:sz="4" w:space="0"/>
              <w:left w:val="single" w:color="auto" w:sz="4" w:space="0"/>
              <w:right w:val="single" w:color="auto" w:sz="4" w:space="0"/>
            </w:tcBorders>
            <w:tcW w:w="2370" w:type="dxa"/>
            <w:vAlign w:val="center"/>
            <w:textDirection w:val="lrTb"/>
            <w:noWrap w:val="false"/>
          </w:tcPr>
          <w:p>
            <w:pPr>
              <w:jc w:val="center"/>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right w:val="single" w:color="auto" w:sz="4" w:space="0"/>
            </w:tcBorders>
            <w:tcW w:w="115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c>
          <w:tcPr>
            <w:tcBorders>
              <w:top w:val="single" w:color="auto" w:sz="4" w:space="0"/>
              <w:left w:val="single" w:color="auto" w:sz="4" w:space="0"/>
              <w:right w:val="single" w:color="auto" w:sz="4" w:space="0"/>
            </w:tcBorders>
            <w:tcW w:w="1395" w:type="dxa"/>
            <w:vAlign w:val="center"/>
            <w:textDirection w:val="lrTb"/>
            <w:noWrap w:val="false"/>
          </w:tcPr>
          <w:p>
            <w:pPr>
              <w:jc w:val="center"/>
              <w:spacing w:line="360" w:lineRule="auto"/>
              <w:rPr>
                <w:rFonts w:hint="eastAsia" w:ascii="仿宋" w:hAnsi="仿宋" w:eastAsia="仿宋"/>
                <w:sz w:val="22"/>
                <w:szCs w:val="22"/>
              </w:rPr>
            </w:pPr>
            <w:r>
              <w:rPr>
                <w:rFonts w:hint="eastAsia" w:ascii="仿宋" w:hAnsi="仿宋" w:eastAsia="仿宋"/>
                <w:sz w:val="22"/>
                <w:szCs w:val="22"/>
              </w:rPr>
            </w:r>
            <w:r/>
          </w:p>
        </w:tc>
      </w:tr>
    </w:tbl>
    <w:p>
      <w:pPr>
        <w:jc w:val="center"/>
        <w:spacing w:line="440" w:lineRule="exact"/>
        <w:tabs>
          <w:tab w:val="left" w:pos="3360" w:leader="none"/>
        </w:tabs>
        <w:rPr>
          <w:rFonts w:hint="eastAsia" w:ascii="仿宋" w:hAnsi="仿宋" w:eastAsia="仿宋"/>
          <w:sz w:val="24"/>
        </w:rPr>
        <w:outlineLvl w:val="0"/>
      </w:pPr>
      <w:r>
        <w:rPr>
          <w:rFonts w:hint="eastAsia" w:ascii="仿宋" w:hAnsi="仿宋" w:eastAsia="仿宋"/>
          <w:sz w:val="24"/>
        </w:rPr>
      </w:r>
      <w:r/>
    </w:p>
    <w:p>
      <w:pPr>
        <w:ind w:firstLine="240"/>
        <w:spacing w:line="440" w:lineRule="exact"/>
        <w:rPr>
          <w:rFonts w:hint="eastAsia" w:ascii="仿宋" w:hAnsi="仿宋" w:eastAsia="仿宋" w:cs="宋体"/>
          <w:sz w:val="24"/>
          <w:szCs w:val="22"/>
          <w:lang w:val="zh-CN" w:bidi="zh-CN"/>
        </w:rPr>
      </w:pPr>
      <w:r>
        <w:rPr>
          <w:rFonts w:hint="eastAsia" w:ascii="仿宋" w:hAnsi="仿宋" w:eastAsia="仿宋" w:cs="宋体"/>
          <w:sz w:val="24"/>
          <w:szCs w:val="22"/>
          <w:lang w:val="zh-CN" w:bidi="zh-CN"/>
        </w:rPr>
        <w:t xml:space="preserve">供应商:  </w:t>
      </w:r>
      <w:r>
        <w:rPr>
          <w:rFonts w:hint="eastAsia" w:ascii="仿宋" w:hAnsi="仿宋" w:eastAsia="仿宋" w:cs="宋体"/>
          <w:sz w:val="24"/>
          <w:szCs w:val="22"/>
          <w:u w:val="single"/>
          <w:lang w:val="zh-CN" w:bidi="zh-CN"/>
        </w:rPr>
        <w:t xml:space="preserve">       （电子签章）       </w:t>
      </w:r>
      <w:r>
        <w:rPr>
          <w:rFonts w:hint="eastAsia" w:ascii="仿宋" w:hAnsi="仿宋" w:eastAsia="仿宋" w:cs="宋体"/>
          <w:sz w:val="24"/>
          <w:szCs w:val="22"/>
          <w:lang w:val="zh-CN" w:bidi="zh-CN"/>
        </w:rPr>
        <w:t xml:space="preserve">    </w:t>
      </w:r>
      <w:r/>
    </w:p>
    <w:p>
      <w:pPr>
        <w:ind w:firstLine="142"/>
        <w:spacing w:line="440" w:lineRule="exact"/>
        <w:rPr>
          <w:rFonts w:hint="eastAsia"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法定代表人(负责人）或其委托代理人： </w:t>
      </w:r>
      <w:r>
        <w:rPr>
          <w:rFonts w:hint="eastAsia" w:ascii="仿宋" w:hAnsi="仿宋" w:eastAsia="仿宋" w:cs="宋体"/>
          <w:szCs w:val="21"/>
          <w:u w:val="single"/>
        </w:rPr>
        <w:t xml:space="preserve">（电子签章或电子签字）</w:t>
      </w:r>
      <w:r/>
    </w:p>
    <w:p>
      <w:pPr>
        <w:spacing w:line="520" w:lineRule="exact"/>
        <w:rPr>
          <w:rFonts w:hint="eastAsia" w:ascii="仿宋" w:hAnsi="仿宋" w:eastAsia="仿宋" w:cs="宋体"/>
          <w:sz w:val="24"/>
          <w:szCs w:val="22"/>
          <w:lang w:val="zh-CN" w:bidi="zh-CN"/>
        </w:rPr>
      </w:pPr>
      <w:r>
        <w:rPr>
          <w:rFonts w:hint="eastAsia" w:ascii="仿宋" w:hAnsi="仿宋" w:eastAsia="仿宋" w:cs="宋体"/>
          <w:sz w:val="24"/>
          <w:szCs w:val="22"/>
          <w:lang w:val="zh-CN" w:bidi="zh-CN"/>
        </w:rPr>
        <w:t xml:space="preserve"> 注:（</w:t>
      </w:r>
      <w:r>
        <w:rPr>
          <w:rFonts w:ascii="仿宋" w:hAnsi="仿宋" w:eastAsia="仿宋" w:cs="宋体"/>
          <w:sz w:val="24"/>
          <w:szCs w:val="22"/>
          <w:lang w:val="zh-CN" w:bidi="zh-CN"/>
        </w:rPr>
        <w:t xml:space="preserve">1</w:t>
      </w:r>
      <w:r>
        <w:rPr>
          <w:rFonts w:hint="eastAsia" w:ascii="仿宋" w:hAnsi="仿宋" w:eastAsia="仿宋" w:cs="宋体"/>
          <w:sz w:val="24"/>
          <w:szCs w:val="22"/>
          <w:lang w:val="zh-CN" w:bidi="zh-CN"/>
        </w:rPr>
        <w:t xml:space="preserve">）此表为表样，行数可自行添加，但表式不变。</w:t>
      </w:r>
      <w:r>
        <w:rPr>
          <w:rFonts w:ascii="仿宋" w:hAnsi="仿宋" w:eastAsia="仿宋" w:cs="宋体"/>
          <w:sz w:val="24"/>
          <w:szCs w:val="22"/>
          <w:lang w:val="zh-CN" w:bidi="zh-CN"/>
        </w:rPr>
        <w:t xml:space="preserve"> </w:t>
      </w:r>
      <w:r/>
    </w:p>
    <w:p>
      <w:pPr>
        <w:pStyle w:val="836"/>
        <w:numPr>
          <w:ilvl w:val="0"/>
          <w:numId w:val="2"/>
        </w:numPr>
        <w:spacing w:before="240" w:after="240" w:line="519" w:lineRule="atLeast"/>
        <w:rPr>
          <w:rFonts w:hint="eastAsia" w:ascii="仿宋" w:hAnsi="仿宋" w:eastAsia="仿宋" w:cs="宋体"/>
          <w:sz w:val="24"/>
          <w:szCs w:val="22"/>
          <w:lang w:val="zh-CN" w:bidi="zh-CN"/>
        </w:rPr>
        <w:pBdr>
          <w:top w:val="none" w:color="000000" w:sz="4" w:space="0"/>
          <w:left w:val="none" w:color="000000" w:sz="4" w:space="0"/>
          <w:bottom w:val="none" w:color="000000" w:sz="4" w:space="0"/>
          <w:right w:val="none" w:color="000000" w:sz="4" w:space="0"/>
        </w:pBdr>
      </w:pPr>
      <w:r>
        <w:rPr>
          <w:rFonts w:hint="eastAsia" w:ascii="仿宋" w:hAnsi="仿宋" w:eastAsia="仿宋" w:cs="宋体"/>
          <w:sz w:val="24"/>
          <w:szCs w:val="22"/>
          <w:lang w:val="zh-CN" w:bidi="zh-CN"/>
        </w:rPr>
        <w:t xml:space="preserve">是否偏离用符号</w:t>
      </w:r>
      <w:r>
        <w:rPr>
          <w:rFonts w:ascii="仿宋" w:hAnsi="仿宋" w:eastAsia="仿宋" w:cs="宋体"/>
          <w:sz w:val="24"/>
          <w:szCs w:val="22"/>
          <w:lang w:val="zh-CN" w:bidi="zh-CN"/>
        </w:rPr>
        <w:t xml:space="preserve">“+</w:t>
      </w:r>
      <w:r>
        <w:rPr>
          <w:rFonts w:hint="eastAsia" w:ascii="仿宋" w:hAnsi="仿宋" w:eastAsia="仿宋" w:cs="宋体"/>
          <w:sz w:val="24"/>
          <w:szCs w:val="22"/>
          <w:lang w:val="zh-CN" w:bidi="zh-CN"/>
        </w:rPr>
        <w:t xml:space="preserve">、</w:t>
      </w:r>
      <w:r>
        <w:rPr>
          <w:rFonts w:ascii="仿宋" w:hAnsi="仿宋" w:eastAsia="仿宋" w:cs="宋体"/>
          <w:sz w:val="24"/>
          <w:szCs w:val="22"/>
          <w:lang w:val="zh-CN" w:bidi="zh-CN"/>
        </w:rPr>
        <w:t xml:space="preserve">=</w:t>
      </w:r>
      <w:r>
        <w:rPr>
          <w:rFonts w:hint="eastAsia" w:ascii="仿宋" w:hAnsi="仿宋" w:eastAsia="仿宋" w:cs="宋体"/>
          <w:sz w:val="24"/>
          <w:szCs w:val="22"/>
          <w:lang w:val="zh-CN" w:bidi="zh-CN"/>
        </w:rPr>
        <w:t xml:space="preserve">、</w:t>
      </w:r>
      <w:r>
        <w:rPr>
          <w:rFonts w:ascii="仿宋" w:hAnsi="仿宋" w:eastAsia="仿宋" w:cs="宋体"/>
          <w:sz w:val="24"/>
          <w:szCs w:val="22"/>
          <w:lang w:val="zh-CN" w:bidi="zh-CN"/>
        </w:rPr>
        <w:t xml:space="preserve">-”</w:t>
      </w:r>
      <w:r>
        <w:rPr>
          <w:rFonts w:hint="eastAsia" w:ascii="仿宋" w:hAnsi="仿宋" w:eastAsia="仿宋" w:cs="宋体"/>
          <w:sz w:val="24"/>
          <w:szCs w:val="22"/>
          <w:lang w:val="zh-CN" w:bidi="zh-CN"/>
        </w:rPr>
        <w:t xml:space="preserve">分别表示正偏离、完全响应、负偏离。</w:t>
      </w:r>
      <w:r/>
    </w:p>
    <w:p>
      <w:pPr>
        <w:spacing w:before="240" w:after="240" w:line="519" w:lineRule="atLeast"/>
        <w:rPr>
          <w:rFonts w:hint="eastAsia" w:ascii="仿宋" w:hAnsi="仿宋" w:eastAsia="仿宋"/>
        </w:rPr>
        <w:pBdr>
          <w:top w:val="none" w:color="000000" w:sz="4" w:space="0"/>
          <w:left w:val="none" w:color="000000" w:sz="4" w:space="0"/>
          <w:bottom w:val="none" w:color="000000" w:sz="4" w:space="0"/>
          <w:right w:val="none" w:color="000000" w:sz="4" w:space="0"/>
        </w:pBdr>
      </w:pPr>
      <w:r>
        <w:rPr>
          <w:rFonts w:hint="eastAsia" w:ascii="仿宋" w:hAnsi="仿宋" w:eastAsia="仿宋"/>
        </w:rPr>
        <w:t xml:space="preserve">  </w:t>
      </w:r>
      <w:r/>
    </w:p>
    <w:p>
      <w:pPr>
        <w:spacing w:before="240" w:after="240" w:line="519" w:lineRule="atLeast"/>
        <w:rPr>
          <w:rFonts w:hint="eastAsia" w:ascii="仿宋" w:hAnsi="仿宋" w:eastAsia="仿宋"/>
        </w:rPr>
        <w:pBdr>
          <w:top w:val="none" w:color="000000" w:sz="4" w:space="0"/>
          <w:left w:val="none" w:color="000000" w:sz="4" w:space="0"/>
          <w:bottom w:val="none" w:color="000000" w:sz="4" w:space="0"/>
          <w:right w:val="none" w:color="000000" w:sz="4" w:space="0"/>
        </w:pBdr>
      </w:pPr>
      <w:r>
        <w:rPr>
          <w:rFonts w:hint="eastAsia" w:ascii="仿宋" w:hAnsi="仿宋" w:eastAsia="仿宋"/>
        </w:rPr>
      </w:r>
      <w:r/>
    </w:p>
    <w:p>
      <w:pPr>
        <w:spacing w:before="240" w:after="240" w:line="519" w:lineRule="atLeast"/>
        <w:rPr>
          <w:rFonts w:hint="eastAsia" w:ascii="仿宋" w:hAnsi="仿宋" w:eastAsia="仿宋"/>
        </w:rPr>
        <w:pBdr>
          <w:top w:val="none" w:color="000000" w:sz="4" w:space="0"/>
          <w:left w:val="none" w:color="000000" w:sz="4" w:space="0"/>
          <w:bottom w:val="none" w:color="000000" w:sz="4" w:space="0"/>
          <w:right w:val="none" w:color="000000" w:sz="4" w:space="0"/>
        </w:pBdr>
      </w:pPr>
      <w:r>
        <w:rPr>
          <w:rFonts w:hint="eastAsia" w:ascii="仿宋" w:hAnsi="仿宋" w:eastAsia="仿宋"/>
        </w:rPr>
      </w:r>
      <w:r/>
    </w:p>
    <w:p>
      <w:pPr>
        <w:spacing w:before="240" w:after="240" w:line="519" w:lineRule="atLeast"/>
        <w:rPr>
          <w:rFonts w:hint="eastAsia" w:ascii="仿宋" w:hAnsi="仿宋" w:eastAsia="仿宋"/>
        </w:rPr>
        <w:pBdr>
          <w:top w:val="none" w:color="000000" w:sz="4" w:space="0"/>
          <w:left w:val="none" w:color="000000" w:sz="4" w:space="0"/>
          <w:bottom w:val="none" w:color="000000" w:sz="4" w:space="0"/>
          <w:right w:val="none" w:color="000000" w:sz="4" w:space="0"/>
        </w:pBdr>
      </w:pPr>
      <w:r>
        <w:rPr>
          <w:rFonts w:hint="eastAsia" w:ascii="仿宋" w:hAnsi="仿宋" w:eastAsia="仿宋"/>
        </w:rPr>
      </w:r>
      <w:r/>
    </w:p>
    <w:p>
      <w:pPr>
        <w:spacing w:before="240" w:after="240" w:line="519" w:lineRule="atLeast"/>
        <w:rPr>
          <w:rFonts w:hint="eastAsia" w:ascii="仿宋" w:hAnsi="仿宋" w:eastAsia="仿宋"/>
        </w:rPr>
        <w:pBdr>
          <w:top w:val="none" w:color="000000" w:sz="4" w:space="0"/>
          <w:left w:val="none" w:color="000000" w:sz="4" w:space="0"/>
          <w:bottom w:val="none" w:color="000000" w:sz="4" w:space="0"/>
          <w:right w:val="none" w:color="000000" w:sz="4" w:space="0"/>
        </w:pBdr>
      </w:pPr>
      <w:r>
        <w:rPr>
          <w:rFonts w:hint="eastAsia" w:ascii="仿宋" w:hAnsi="仿宋" w:eastAsia="仿宋"/>
        </w:rPr>
      </w:r>
      <w:r/>
    </w:p>
    <w:p>
      <w:pPr>
        <w:jc w:val="center"/>
        <w:spacing w:line="400" w:lineRule="exact"/>
        <w:rPr>
          <w:rFonts w:hint="eastAsia" w:ascii="仿宋" w:hAnsi="仿宋" w:eastAsia="仿宋" w:cs="宋体"/>
          <w:b/>
          <w:sz w:val="36"/>
          <w:szCs w:val="36"/>
          <w:lang w:val="zh-CN" w:bidi="zh-CN"/>
        </w:rPr>
      </w:pPr>
      <w:r>
        <w:rPr>
          <w:rFonts w:hint="eastAsia" w:ascii="仿宋" w:hAnsi="仿宋" w:eastAsia="仿宋"/>
          <w:b/>
          <w:sz w:val="32"/>
        </w:rPr>
        <w:t xml:space="preserve">五、</w:t>
      </w:r>
      <w:r>
        <w:rPr>
          <w:rFonts w:hint="eastAsia" w:ascii="仿宋" w:hAnsi="仿宋" w:eastAsia="仿宋" w:cs="宋体"/>
          <w:b/>
          <w:sz w:val="32"/>
          <w:szCs w:val="22"/>
          <w:lang w:val="zh-CN" w:bidi="zh-CN"/>
        </w:rPr>
        <w:t xml:space="preserve">类似业绩一览表</w:t>
      </w:r>
      <w:r/>
    </w:p>
    <w:p>
      <w:pPr>
        <w:jc w:val="left"/>
        <w:spacing w:line="360" w:lineRule="auto"/>
        <w:rPr>
          <w:rFonts w:hint="eastAsia" w:ascii="仿宋" w:hAnsi="仿宋" w:eastAsia="仿宋" w:cs="宋体"/>
          <w:sz w:val="22"/>
          <w:szCs w:val="22"/>
          <w:lang w:val="zh-CN" w:bidi="zh-CN"/>
        </w:rPr>
      </w:pPr>
      <w:r>
        <w:rPr>
          <w:rFonts w:hint="eastAsia" w:ascii="仿宋" w:hAnsi="仿宋" w:eastAsia="仿宋" w:cs="宋体"/>
          <w:sz w:val="22"/>
          <w:szCs w:val="22"/>
          <w:lang w:val="zh-CN" w:bidi="zh-CN"/>
        </w:rPr>
      </w:r>
      <w:r/>
    </w:p>
    <w:tbl>
      <w:tblPr>
        <w:tblW w:w="0" w:type="auto"/>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050"/>
        <w:gridCol w:w="1698"/>
        <w:gridCol w:w="1698"/>
        <w:gridCol w:w="1778"/>
        <w:gridCol w:w="2451"/>
      </w:tblGrid>
      <w:tr>
        <w:trPr>
          <w:cantSplit/>
          <w:trHeight w:val="886"/>
        </w:trPr>
        <w:tc>
          <w:tcPr>
            <w:tcW w:w="1050"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t xml:space="preserve">序号</w:t>
            </w:r>
            <w:r/>
          </w:p>
        </w:tc>
        <w:tc>
          <w:tcPr>
            <w:tcW w:w="1698"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t xml:space="preserve">项目名称</w:t>
            </w:r>
            <w:r/>
          </w:p>
        </w:tc>
        <w:tc>
          <w:tcPr>
            <w:tcW w:w="1698"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t xml:space="preserve">合同签订时间</w:t>
            </w:r>
            <w:r/>
          </w:p>
        </w:tc>
        <w:tc>
          <w:tcPr>
            <w:tcBorders>
              <w:left w:val="single" w:color="auto" w:sz="4" w:space="0"/>
              <w:right w:val="single" w:color="auto" w:sz="4" w:space="0"/>
            </w:tcBorders>
            <w:tcW w:w="1778"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t xml:space="preserve">甲方名称</w:t>
            </w:r>
            <w:r/>
          </w:p>
        </w:tc>
        <w:tc>
          <w:tcPr>
            <w:tcW w:w="2451"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t xml:space="preserve">甲方联系人及电话</w:t>
            </w:r>
            <w:r/>
          </w:p>
        </w:tc>
      </w:tr>
      <w:tr>
        <w:trPr>
          <w:cantSplit/>
          <w:trHeight w:val="598" w:hRule="exact"/>
        </w:trPr>
        <w:tc>
          <w:tcPr>
            <w:tcW w:w="1050"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t xml:space="preserve">1</w:t>
            </w:r>
            <w:r/>
          </w:p>
        </w:tc>
        <w:tc>
          <w:tcPr>
            <w:tcW w:w="1698"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1698"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2451"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t xml:space="preserve">2</w:t>
            </w:r>
            <w:r/>
          </w:p>
        </w:tc>
        <w:tc>
          <w:tcPr>
            <w:tcW w:w="1698"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1698"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2451"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t xml:space="preserve">3</w:t>
            </w:r>
            <w:r/>
          </w:p>
        </w:tc>
        <w:tc>
          <w:tcPr>
            <w:tcW w:w="1698"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1698"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2451"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t xml:space="preserve">4</w:t>
            </w:r>
            <w:r/>
          </w:p>
        </w:tc>
        <w:tc>
          <w:tcPr>
            <w:tcW w:w="1698"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1698"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2451"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t xml:space="preserve">5</w:t>
            </w:r>
            <w:r/>
          </w:p>
        </w:tc>
        <w:tc>
          <w:tcPr>
            <w:tcW w:w="1698"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1698"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2451" w:type="dxa"/>
            <w:vAlign w:val="center"/>
            <w:textDirection w:val="lrTb"/>
            <w:noWrap w:val="false"/>
          </w:tcPr>
          <w:p>
            <w:pPr>
              <w:ind w:left="420"/>
              <w:jc w:val="left"/>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t xml:space="preserve">……</w:t>
            </w:r>
            <w:r/>
          </w:p>
        </w:tc>
        <w:tc>
          <w:tcPr>
            <w:tcW w:w="1698"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1698"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2451"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1698"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1698"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2451"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r>
      <w:tr>
        <w:trPr>
          <w:cantSplit/>
          <w:trHeight w:val="616" w:hRule="exact"/>
        </w:trPr>
        <w:tc>
          <w:tcPr>
            <w:tcW w:w="1050"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1698"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1698"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c>
          <w:tcPr>
            <w:tcW w:w="2451" w:type="dxa"/>
            <w:vAlign w:val="center"/>
            <w:textDirection w:val="lrTb"/>
            <w:noWrap w:val="false"/>
          </w:tcPr>
          <w:p>
            <w:pPr>
              <w:jc w:val="center"/>
              <w:spacing w:line="400" w:lineRule="exact"/>
              <w:rPr>
                <w:rFonts w:hint="eastAsia" w:ascii="仿宋" w:hAnsi="仿宋" w:eastAsia="仿宋" w:cs="宋体"/>
                <w:sz w:val="22"/>
                <w:szCs w:val="21"/>
                <w:lang w:val="zh-CN" w:bidi="zh-CN"/>
              </w:rPr>
            </w:pPr>
            <w:r>
              <w:rPr>
                <w:rFonts w:hint="eastAsia" w:ascii="仿宋" w:hAnsi="仿宋" w:eastAsia="仿宋" w:cs="宋体"/>
                <w:sz w:val="22"/>
                <w:szCs w:val="21"/>
                <w:lang w:val="zh-CN" w:bidi="zh-CN"/>
              </w:rPr>
            </w:r>
            <w:r/>
          </w:p>
        </w:tc>
      </w:tr>
    </w:tbl>
    <w:p>
      <w:pPr>
        <w:pStyle w:val="1451"/>
        <w:ind w:left="0" w:right="-2"/>
        <w:spacing w:line="1000" w:lineRule="exact"/>
        <w:rPr>
          <w:rFonts w:hint="eastAsia" w:ascii="仿宋" w:hAnsi="仿宋" w:eastAsia="仿宋"/>
          <w:b/>
          <w:szCs w:val="24"/>
        </w:rPr>
      </w:pPr>
      <w:r>
        <w:rPr>
          <w:rFonts w:hint="eastAsia" w:ascii="仿宋" w:hAnsi="仿宋" w:eastAsia="仿宋"/>
          <w:b/>
          <w:szCs w:val="24"/>
        </w:rPr>
        <w:t xml:space="preserve">注：同时按评分标准中要求提供相关证明文件。</w:t>
      </w:r>
      <w:r/>
    </w:p>
    <w:p>
      <w:pPr>
        <w:ind w:firstLine="142"/>
        <w:spacing w:line="520" w:lineRule="exact"/>
        <w:rPr>
          <w:rFonts w:hint="eastAsia" w:ascii="仿宋" w:hAnsi="仿宋" w:eastAsia="仿宋" w:cs="宋体"/>
          <w:sz w:val="24"/>
          <w:szCs w:val="22"/>
          <w:lang w:val="zh-CN" w:bidi="zh-CN"/>
        </w:rPr>
      </w:pPr>
      <w:r>
        <w:rPr>
          <w:rFonts w:hint="eastAsia" w:ascii="仿宋" w:hAnsi="仿宋" w:eastAsia="仿宋" w:cs="宋体"/>
          <w:sz w:val="24"/>
          <w:szCs w:val="22"/>
          <w:lang w:val="zh-CN" w:bidi="zh-CN"/>
        </w:rPr>
      </w:r>
      <w:r/>
    </w:p>
    <w:p>
      <w:pPr>
        <w:ind w:firstLine="142"/>
        <w:spacing w:line="520" w:lineRule="exact"/>
        <w:rPr>
          <w:rFonts w:hint="eastAsia"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供应商:  </w:t>
      </w:r>
      <w:r>
        <w:rPr>
          <w:rFonts w:hint="eastAsia" w:ascii="仿宋" w:hAnsi="仿宋" w:eastAsia="仿宋" w:cs="宋体"/>
          <w:sz w:val="24"/>
          <w:szCs w:val="22"/>
          <w:u w:val="single"/>
          <w:lang w:val="zh-CN" w:bidi="zh-CN"/>
        </w:rPr>
        <w:t xml:space="preserve">   （电子签章）  </w:t>
      </w:r>
      <w:r/>
    </w:p>
    <w:p>
      <w:pPr>
        <w:ind w:firstLine="142"/>
        <w:spacing w:line="520" w:lineRule="exact"/>
        <w:rPr>
          <w:rFonts w:hint="eastAsia" w:ascii="仿宋" w:hAnsi="仿宋" w:eastAsia="仿宋" w:cs="宋体"/>
          <w:sz w:val="28"/>
          <w:szCs w:val="28"/>
        </w:rPr>
      </w:pPr>
      <w:r>
        <w:rPr>
          <w:rFonts w:hint="eastAsia" w:ascii="仿宋" w:hAnsi="仿宋" w:eastAsia="仿宋" w:cs="宋体"/>
          <w:sz w:val="24"/>
          <w:szCs w:val="22"/>
          <w:lang w:val="zh-CN" w:bidi="zh-CN"/>
        </w:rPr>
        <w:t xml:space="preserve">法定代表人(负责人）或其委托代理人</w:t>
      </w:r>
      <w:r>
        <w:rPr>
          <w:rFonts w:hint="eastAsia" w:ascii="仿宋" w:hAnsi="仿宋" w:eastAsia="仿宋" w:cs="宋体"/>
          <w:sz w:val="28"/>
          <w:szCs w:val="28"/>
        </w:rPr>
        <w:t xml:space="preserve">:</w:t>
      </w:r>
      <w:r>
        <w:rPr>
          <w:rFonts w:hint="eastAsia" w:ascii="仿宋" w:hAnsi="仿宋" w:eastAsia="仿宋" w:cs="宋体"/>
          <w:szCs w:val="21"/>
          <w:u w:val="single"/>
        </w:rPr>
        <w:t xml:space="preserve"> </w:t>
      </w:r>
      <w:r>
        <w:rPr>
          <w:rFonts w:hint="eastAsia" w:ascii="仿宋" w:hAnsi="仿宋" w:eastAsia="仿宋" w:cs="宋体"/>
          <w:sz w:val="24"/>
          <w:szCs w:val="22"/>
          <w:u w:val="single"/>
          <w:lang w:val="zh-CN" w:bidi="zh-CN"/>
        </w:rPr>
        <w:t xml:space="preserve">（电子签章或电子签字）</w:t>
      </w:r>
      <w:r/>
    </w:p>
    <w:p>
      <w:pPr>
        <w:ind w:firstLine="142"/>
        <w:spacing w:line="520" w:lineRule="exact"/>
        <w:rPr>
          <w:rFonts w:hint="eastAsia" w:ascii="仿宋" w:hAnsi="仿宋" w:eastAsia="仿宋" w:cs="宋体"/>
          <w:b/>
          <w:bCs/>
          <w:sz w:val="32"/>
          <w:szCs w:val="32"/>
        </w:rPr>
      </w:pPr>
      <w:r>
        <w:rPr>
          <w:rFonts w:hint="eastAsia" w:ascii="仿宋" w:hAnsi="仿宋" w:eastAsia="仿宋"/>
          <w:sz w:val="24"/>
        </w:rPr>
        <w:t xml:space="preserve">日期：    年     月    日</w:t>
      </w:r>
      <w:r/>
    </w:p>
    <w:p>
      <w:pPr>
        <w:pStyle w:val="1447"/>
        <w:ind w:firstLine="930"/>
        <w:jc w:val="center"/>
        <w:spacing w:line="520" w:lineRule="exact"/>
        <w:rPr>
          <w:rFonts w:hint="eastAsia" w:ascii="仿宋" w:hAnsi="仿宋" w:eastAsia="仿宋"/>
        </w:rPr>
      </w:pPr>
      <w:r>
        <w:rPr>
          <w:rFonts w:hint="eastAsia" w:ascii="仿宋" w:hAnsi="仿宋" w:eastAsia="仿宋"/>
        </w:rPr>
      </w:r>
      <w:r/>
    </w:p>
    <w:p>
      <w:pPr>
        <w:pStyle w:val="1447"/>
        <w:ind w:firstLine="930"/>
        <w:jc w:val="center"/>
        <w:spacing w:line="520" w:lineRule="exact"/>
        <w:rPr>
          <w:rFonts w:hint="eastAsia" w:ascii="仿宋" w:hAnsi="仿宋" w:eastAsia="仿宋"/>
        </w:rPr>
      </w:pPr>
      <w:r>
        <w:rPr>
          <w:rFonts w:hint="eastAsia" w:ascii="仿宋" w:hAnsi="仿宋" w:eastAsia="仿宋"/>
        </w:rPr>
      </w:r>
      <w:r/>
    </w:p>
    <w:p>
      <w:pPr>
        <w:pStyle w:val="1447"/>
        <w:ind w:firstLine="930"/>
        <w:jc w:val="center"/>
        <w:spacing w:line="520" w:lineRule="exact"/>
        <w:rPr>
          <w:rFonts w:hint="eastAsia" w:ascii="仿宋" w:hAnsi="仿宋" w:eastAsia="仿宋"/>
        </w:rPr>
      </w:pPr>
      <w:r>
        <w:rPr>
          <w:rFonts w:hint="eastAsia" w:ascii="仿宋" w:hAnsi="仿宋" w:eastAsia="仿宋"/>
        </w:rPr>
      </w:r>
      <w:r/>
    </w:p>
    <w:p>
      <w:pPr>
        <w:pStyle w:val="1447"/>
        <w:ind w:firstLine="930"/>
        <w:jc w:val="center"/>
        <w:spacing w:line="520" w:lineRule="exact"/>
        <w:rPr>
          <w:rFonts w:hint="eastAsia" w:ascii="仿宋" w:hAnsi="仿宋" w:eastAsia="仿宋"/>
        </w:rPr>
      </w:pPr>
      <w:r>
        <w:rPr>
          <w:rFonts w:hint="eastAsia" w:ascii="仿宋" w:hAnsi="仿宋" w:eastAsia="仿宋"/>
        </w:rPr>
      </w:r>
      <w:r/>
    </w:p>
    <w:p>
      <w:pPr>
        <w:pStyle w:val="1447"/>
        <w:spacing w:line="520" w:lineRule="exact"/>
        <w:rPr>
          <w:rFonts w:hint="eastAsia" w:ascii="仿宋" w:hAnsi="仿宋" w:eastAsia="仿宋"/>
        </w:rPr>
      </w:pPr>
      <w:r>
        <w:rPr>
          <w:rFonts w:hint="eastAsia" w:ascii="仿宋" w:hAnsi="仿宋" w:eastAsia="仿宋"/>
        </w:rPr>
      </w:r>
      <w:r/>
    </w:p>
    <w:p>
      <w:pPr>
        <w:ind w:firstLine="190"/>
        <w:jc w:val="center"/>
        <w:spacing w:line="520" w:lineRule="exact"/>
        <w:rPr>
          <w:rFonts w:hint="eastAsia" w:ascii="仿宋" w:hAnsi="仿宋" w:eastAsia="仿宋" w:cs="宋体"/>
          <w:b/>
          <w:bCs/>
          <w:sz w:val="32"/>
          <w:szCs w:val="32"/>
        </w:rPr>
      </w:pPr>
      <w:r>
        <w:rPr>
          <w:rFonts w:hint="eastAsia" w:ascii="仿宋" w:hAnsi="仿宋" w:eastAsia="仿宋" w:cs="宋体"/>
          <w:b/>
          <w:bCs/>
          <w:sz w:val="32"/>
          <w:szCs w:val="32"/>
        </w:rPr>
        <w:t xml:space="preserve">六、职工菜品种类</w:t>
      </w:r>
      <w:r/>
    </w:p>
    <w:tbl>
      <w:tblPr>
        <w:tblpPr w:horzAnchor="page" w:tblpX="1176" w:vertAnchor="text" w:tblpY="364" w:leftFromText="180" w:topFromText="0" w:rightFromText="180" w:bottomFromText="0"/>
        <w:tblW w:w="949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46"/>
        <w:gridCol w:w="1417"/>
        <w:gridCol w:w="2835"/>
        <w:gridCol w:w="2835"/>
        <w:gridCol w:w="1560"/>
      </w:tblGrid>
      <w:tr>
        <w:trPr>
          <w:trHeight w:val="835"/>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260" w:lineRule="exact"/>
              <w:rPr>
                <w:rFonts w:hint="eastAsia" w:ascii="仿宋" w:hAnsi="仿宋" w:eastAsia="仿宋" w:cs="楷体"/>
                <w:color w:val="000000"/>
                <w:szCs w:val="21"/>
              </w:rPr>
            </w:pPr>
            <w:r>
              <w:rPr>
                <w:rFonts w:hint="eastAsia" w:ascii="仿宋" w:hAnsi="仿宋" w:eastAsia="仿宋" w:cs="楷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260" w:lineRule="exact"/>
              <w:rPr>
                <w:rFonts w:hint="eastAsia" w:ascii="仿宋" w:hAnsi="仿宋" w:eastAsia="仿宋" w:cs="楷体"/>
                <w:color w:val="000000"/>
                <w:szCs w:val="21"/>
              </w:rPr>
            </w:pPr>
            <w:r>
              <w:rPr>
                <w:rFonts w:hint="eastAsia" w:ascii="仿宋" w:hAnsi="仿宋" w:eastAsia="仿宋" w:cs="楷体"/>
                <w:color w:val="000000"/>
                <w:szCs w:val="21"/>
              </w:rPr>
              <w:t xml:space="preserve">菜品名称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840"/>
              <w:spacing w:line="260" w:lineRule="exact"/>
              <w:rPr>
                <w:rFonts w:hint="eastAsia" w:ascii="仿宋" w:hAnsi="仿宋" w:eastAsia="仿宋" w:cs="楷体"/>
                <w:color w:val="000000"/>
                <w:szCs w:val="21"/>
              </w:rPr>
            </w:pPr>
            <w:r>
              <w:rPr>
                <w:rFonts w:hint="eastAsia" w:ascii="仿宋" w:hAnsi="仿宋" w:eastAsia="仿宋" w:cs="楷体"/>
                <w:color w:val="000000"/>
                <w:szCs w:val="21"/>
              </w:rPr>
              <w:t xml:space="preserve">原材料</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260" w:lineRule="exact"/>
              <w:rPr>
                <w:rFonts w:hint="eastAsia" w:ascii="仿宋" w:hAnsi="仿宋" w:eastAsia="仿宋" w:cs="楷体"/>
                <w:color w:val="000000"/>
                <w:szCs w:val="21"/>
              </w:rPr>
            </w:pPr>
            <w:r>
              <w:rPr>
                <w:rFonts w:hint="eastAsia" w:ascii="仿宋" w:hAnsi="仿宋" w:eastAsia="仿宋" w:cs="楷体"/>
                <w:color w:val="000000"/>
                <w:szCs w:val="21"/>
              </w:rPr>
              <w:t xml:space="preserve">制作工序</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60" w:lineRule="exact"/>
              <w:rPr>
                <w:rFonts w:hint="eastAsia" w:ascii="仿宋" w:hAnsi="仿宋" w:eastAsia="仿宋" w:cs="楷体"/>
                <w:color w:val="000000"/>
                <w:szCs w:val="21"/>
              </w:rPr>
            </w:pPr>
            <w:r>
              <w:rPr>
                <w:rFonts w:hint="eastAsia" w:ascii="仿宋" w:hAnsi="仿宋" w:eastAsia="仿宋" w:cs="楷体"/>
                <w:color w:val="000000"/>
                <w:szCs w:val="21"/>
              </w:rPr>
              <w:t xml:space="preserve">备注</w:t>
            </w:r>
            <w:r/>
          </w:p>
        </w:tc>
      </w:tr>
      <w:tr>
        <w:trPr>
          <w:trHeight w:val="64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p>
            <w:pPr>
              <w:jc w:val="center"/>
              <w:rPr>
                <w:rFonts w:hint="eastAsia" w:ascii="仿宋" w:hAnsi="仿宋" w:eastAsia="仿宋" w:cs="楷体"/>
                <w:color w:val="000000"/>
                <w:sz w:val="24"/>
              </w:rPr>
            </w:pPr>
            <w:r>
              <w:rPr>
                <w:rFonts w:hint="eastAsia" w:ascii="仿宋" w:hAnsi="仿宋" w:eastAsia="仿宋" w:cs="楷体"/>
                <w:color w:val="000000"/>
                <w:sz w:val="24"/>
              </w:rPr>
            </w:r>
            <w:r/>
          </w:p>
          <w:p>
            <w:pPr>
              <w:jc w:val="center"/>
              <w:rPr>
                <w:rFonts w:hint="eastAsia" w:ascii="仿宋" w:hAnsi="仿宋" w:eastAsia="仿宋" w:cs="楷体"/>
                <w:color w:val="000000"/>
                <w:sz w:val="24"/>
              </w:rPr>
            </w:pPr>
            <w:r>
              <w:rPr>
                <w:rFonts w:hint="eastAsia" w:ascii="仿宋" w:hAnsi="仿宋" w:eastAsia="仿宋"/>
                <w:sz w:val="24"/>
              </w:rPr>
              <w:t xml:space="preserve">…</w:t>
            </w:r>
            <w:r/>
          </w:p>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bl>
    <w:p>
      <w:pPr>
        <w:pStyle w:val="1451"/>
        <w:ind w:right="34" w:firstLine="3092"/>
        <w:spacing w:before="120" w:line="520" w:lineRule="exact"/>
        <w:rPr>
          <w:rFonts w:hint="eastAsia" w:ascii="仿宋" w:hAnsi="仿宋" w:eastAsia="仿宋"/>
          <w:b/>
          <w:sz w:val="28"/>
          <w:szCs w:val="28"/>
        </w:rPr>
      </w:pPr>
      <w:r>
        <w:rPr>
          <w:rFonts w:hint="eastAsia" w:ascii="仿宋" w:hAnsi="仿宋" w:eastAsia="仿宋" w:cs="宋体"/>
          <w:b/>
          <w:bCs/>
          <w:sz w:val="28"/>
          <w:szCs w:val="28"/>
        </w:rPr>
        <w:t xml:space="preserve">精神科病人菜品种类</w:t>
      </w:r>
      <w:r/>
    </w:p>
    <w:tbl>
      <w:tblPr>
        <w:tblpPr w:horzAnchor="page" w:tblpX="1176" w:vertAnchor="text" w:tblpY="364" w:leftFromText="180" w:topFromText="0" w:rightFromText="180" w:bottomFromText="0"/>
        <w:tblW w:w="949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46"/>
        <w:gridCol w:w="1417"/>
        <w:gridCol w:w="2835"/>
        <w:gridCol w:w="2835"/>
        <w:gridCol w:w="1560"/>
      </w:tblGrid>
      <w:tr>
        <w:trPr>
          <w:trHeight w:val="835"/>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260" w:lineRule="exact"/>
              <w:rPr>
                <w:rFonts w:hint="eastAsia" w:ascii="仿宋" w:hAnsi="仿宋" w:eastAsia="仿宋" w:cs="楷体"/>
                <w:color w:val="000000"/>
                <w:szCs w:val="21"/>
              </w:rPr>
            </w:pPr>
            <w:r>
              <w:rPr>
                <w:rFonts w:hint="eastAsia" w:ascii="仿宋" w:hAnsi="仿宋" w:eastAsia="仿宋" w:cs="楷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260" w:lineRule="exact"/>
              <w:rPr>
                <w:rFonts w:hint="eastAsia" w:ascii="仿宋" w:hAnsi="仿宋" w:eastAsia="仿宋" w:cs="楷体"/>
                <w:color w:val="000000"/>
                <w:szCs w:val="21"/>
              </w:rPr>
            </w:pPr>
            <w:r>
              <w:rPr>
                <w:rFonts w:hint="eastAsia" w:ascii="仿宋" w:hAnsi="仿宋" w:eastAsia="仿宋" w:cs="楷体"/>
                <w:color w:val="000000"/>
                <w:szCs w:val="21"/>
              </w:rPr>
              <w:t xml:space="preserve">菜品名称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840"/>
              <w:spacing w:line="260" w:lineRule="exact"/>
              <w:rPr>
                <w:rFonts w:hint="eastAsia" w:ascii="仿宋" w:hAnsi="仿宋" w:eastAsia="仿宋" w:cs="楷体"/>
                <w:color w:val="000000"/>
                <w:szCs w:val="21"/>
              </w:rPr>
            </w:pPr>
            <w:r>
              <w:rPr>
                <w:rFonts w:hint="eastAsia" w:ascii="仿宋" w:hAnsi="仿宋" w:eastAsia="仿宋" w:cs="楷体"/>
                <w:color w:val="000000"/>
                <w:szCs w:val="21"/>
              </w:rPr>
              <w:t xml:space="preserve">原材料</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260" w:lineRule="exact"/>
              <w:rPr>
                <w:rFonts w:hint="eastAsia" w:ascii="仿宋" w:hAnsi="仿宋" w:eastAsia="仿宋" w:cs="楷体"/>
                <w:color w:val="000000"/>
                <w:szCs w:val="21"/>
              </w:rPr>
            </w:pPr>
            <w:r>
              <w:rPr>
                <w:rFonts w:hint="eastAsia" w:ascii="仿宋" w:hAnsi="仿宋" w:eastAsia="仿宋" w:cs="楷体"/>
                <w:color w:val="000000"/>
                <w:szCs w:val="21"/>
              </w:rPr>
              <w:t xml:space="preserve">制作工序</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60" w:lineRule="exact"/>
              <w:rPr>
                <w:rFonts w:hint="eastAsia" w:ascii="仿宋" w:hAnsi="仿宋" w:eastAsia="仿宋" w:cs="楷体"/>
                <w:color w:val="000000"/>
                <w:szCs w:val="21"/>
              </w:rPr>
            </w:pPr>
            <w:r>
              <w:rPr>
                <w:rFonts w:hint="eastAsia" w:ascii="仿宋" w:hAnsi="仿宋" w:eastAsia="仿宋" w:cs="楷体"/>
                <w:color w:val="000000"/>
                <w:szCs w:val="21"/>
              </w:rPr>
              <w:t xml:space="preserve">备注</w:t>
            </w:r>
            <w:r/>
          </w:p>
        </w:tc>
      </w:tr>
      <w:tr>
        <w:trPr>
          <w:trHeight w:val="64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p>
            <w:pPr>
              <w:jc w:val="center"/>
              <w:rPr>
                <w:rFonts w:hint="eastAsia" w:ascii="仿宋" w:hAnsi="仿宋" w:eastAsia="仿宋" w:cs="楷体"/>
                <w:color w:val="000000"/>
                <w:sz w:val="24"/>
              </w:rPr>
            </w:pPr>
            <w:r>
              <w:rPr>
                <w:rFonts w:hint="eastAsia" w:ascii="仿宋" w:hAnsi="仿宋" w:eastAsia="仿宋" w:cs="楷体"/>
                <w:color w:val="000000"/>
                <w:sz w:val="24"/>
              </w:rPr>
            </w:r>
            <w:r/>
          </w:p>
          <w:p>
            <w:pPr>
              <w:jc w:val="center"/>
              <w:rPr>
                <w:rFonts w:hint="eastAsia" w:ascii="仿宋" w:hAnsi="仿宋" w:eastAsia="仿宋" w:cs="楷体"/>
                <w:color w:val="000000"/>
                <w:sz w:val="24"/>
              </w:rPr>
            </w:pPr>
            <w:r>
              <w:rPr>
                <w:rFonts w:hint="eastAsia" w:ascii="仿宋" w:hAnsi="仿宋" w:eastAsia="仿宋"/>
                <w:sz w:val="24"/>
              </w:rPr>
              <w:t xml:space="preserve">…</w:t>
            </w:r>
            <w:r/>
          </w:p>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仿宋" w:hAnsi="仿宋" w:eastAsia="仿宋" w:cs="楷体"/>
                <w:color w:val="000000"/>
                <w:sz w:val="24"/>
              </w:rPr>
            </w:pPr>
            <w:r>
              <w:rPr>
                <w:rFonts w:hint="eastAsia" w:ascii="仿宋" w:hAnsi="仿宋" w:eastAsia="仿宋" w:cs="楷体"/>
                <w:color w:val="000000"/>
                <w:sz w:val="24"/>
              </w:rPr>
            </w:r>
            <w:r/>
          </w:p>
        </w:tc>
      </w:tr>
    </w:tbl>
    <w:p>
      <w:pPr>
        <w:pStyle w:val="1451"/>
        <w:ind w:left="0" w:right="34" w:firstLine="482"/>
        <w:spacing w:before="120" w:line="520" w:lineRule="exact"/>
        <w:rPr>
          <w:rFonts w:hint="eastAsia" w:ascii="仿宋" w:hAnsi="仿宋" w:eastAsia="仿宋"/>
          <w:b/>
          <w:szCs w:val="24"/>
        </w:rPr>
      </w:pPr>
      <w:r>
        <w:rPr>
          <w:rFonts w:hint="eastAsia" w:ascii="仿宋" w:hAnsi="仿宋" w:eastAsia="仿宋"/>
          <w:b/>
          <w:szCs w:val="24"/>
        </w:rPr>
        <w:t xml:space="preserve">注：1、按表格要求填写。</w:t>
      </w:r>
      <w:r/>
    </w:p>
    <w:p>
      <w:pPr>
        <w:pStyle w:val="1451"/>
        <w:ind w:right="34" w:firstLine="482"/>
        <w:spacing w:before="120" w:line="520" w:lineRule="exact"/>
        <w:rPr>
          <w:rFonts w:hint="eastAsia" w:ascii="仿宋" w:hAnsi="仿宋" w:eastAsia="仿宋"/>
          <w:b/>
          <w:szCs w:val="24"/>
        </w:rPr>
      </w:pPr>
      <w:r>
        <w:rPr>
          <w:rFonts w:ascii="仿宋" w:hAnsi="仿宋" w:eastAsia="仿宋"/>
          <w:b/>
          <w:szCs w:val="24"/>
        </w:rPr>
        <w:t xml:space="preserve">2</w:t>
      </w:r>
      <w:r>
        <w:rPr>
          <w:rFonts w:hint="eastAsia" w:ascii="仿宋" w:hAnsi="仿宋" w:eastAsia="仿宋"/>
          <w:b/>
          <w:szCs w:val="24"/>
        </w:rPr>
        <w:t xml:space="preserve">、供应商提供至少2</w:t>
      </w:r>
      <w:r>
        <w:rPr>
          <w:rFonts w:ascii="仿宋" w:hAnsi="仿宋" w:eastAsia="仿宋"/>
          <w:b/>
          <w:szCs w:val="24"/>
        </w:rPr>
        <w:t xml:space="preserve">8</w:t>
      </w:r>
      <w:r>
        <w:rPr>
          <w:rFonts w:hint="eastAsia" w:ascii="仿宋" w:hAnsi="仿宋" w:eastAsia="仿宋"/>
          <w:b/>
          <w:szCs w:val="24"/>
        </w:rPr>
        <w:t xml:space="preserve">个菜品（</w:t>
      </w:r>
      <w:r>
        <w:rPr>
          <w:rFonts w:ascii="仿宋" w:hAnsi="仿宋" w:eastAsia="仿宋"/>
          <w:b/>
          <w:szCs w:val="24"/>
        </w:rPr>
        <w:t xml:space="preserve">14</w:t>
      </w:r>
      <w:r>
        <w:rPr>
          <w:rFonts w:hint="eastAsia" w:ascii="仿宋" w:hAnsi="仿宋" w:eastAsia="仿宋"/>
          <w:b/>
          <w:szCs w:val="24"/>
        </w:rPr>
        <w:t xml:space="preserve">个荤菜、1</w:t>
      </w:r>
      <w:r>
        <w:rPr>
          <w:rFonts w:ascii="仿宋" w:hAnsi="仿宋" w:eastAsia="仿宋"/>
          <w:b/>
          <w:szCs w:val="24"/>
        </w:rPr>
        <w:t xml:space="preserve">4</w:t>
      </w:r>
      <w:r>
        <w:rPr>
          <w:rFonts w:hint="eastAsia" w:ascii="仿宋" w:hAnsi="仿宋" w:eastAsia="仿宋"/>
          <w:b/>
          <w:szCs w:val="24"/>
        </w:rPr>
        <w:t xml:space="preserve">个素菜）（按照格式填写，面</w:t>
      </w:r>
      <w:r>
        <w:rPr>
          <w:rFonts w:hint="eastAsia" w:ascii="仿宋" w:hAnsi="仿宋" w:eastAsia="仿宋"/>
          <w:b/>
          <w:szCs w:val="24"/>
        </w:rPr>
        <w:t xml:space="preserve">食、稀饭、汤、水果、小菜不包含在内），采购人有权在菜品中自行选择，也可另行指定菜品。</w:t>
      </w:r>
      <w:r/>
    </w:p>
    <w:p>
      <w:pPr>
        <w:ind w:firstLine="640"/>
        <w:jc w:val="center"/>
        <w:spacing w:before="240" w:after="240" w:line="85"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32"/>
        </w:rPr>
        <w:t xml:space="preserve">七</w:t>
      </w:r>
      <w:r>
        <w:rPr>
          <w:rFonts w:ascii="仿宋" w:hAnsi="仿宋" w:eastAsia="仿宋" w:cs="宋体"/>
          <w:b/>
          <w:sz w:val="32"/>
        </w:rPr>
        <w:t xml:space="preserve">、资质审查</w:t>
      </w:r>
      <w:r>
        <w:rPr>
          <w:rFonts w:ascii="仿宋" w:hAnsi="仿宋" w:eastAsia="仿宋" w:cs="宋体"/>
          <w:b/>
          <w:sz w:val="32"/>
        </w:rPr>
        <w:t xml:space="preserve">时供应</w:t>
      </w:r>
      <w:r>
        <w:rPr>
          <w:rFonts w:ascii="仿宋" w:hAnsi="仿宋" w:eastAsia="仿宋" w:cs="宋体"/>
          <w:b/>
          <w:sz w:val="32"/>
        </w:rPr>
        <w:t xml:space="preserve">商必须提供的资格证明文件</w:t>
      </w:r>
      <w:r/>
    </w:p>
    <w:p>
      <w:pPr>
        <w:ind w:firstLine="482"/>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24"/>
        </w:rPr>
        <w:t xml:space="preserve">1.供应商提供下列材料之一：</w:t>
      </w:r>
      <w:r/>
    </w:p>
    <w:p>
      <w:pPr>
        <w:ind w:firstLine="482"/>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（1）法定代表人资格证明（格式详见示范格式一）和法定代表人身份证（加盖CA电子签章）；</w:t>
      </w:r>
      <w:r/>
    </w:p>
    <w:p>
      <w:pPr>
        <w:ind w:firstLine="482"/>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（2）授权委托书（格式详见示范格式二）和受托人身份证（加盖CA电子签章）。</w:t>
      </w:r>
      <w:r/>
    </w:p>
    <w:p>
      <w:pPr>
        <w:ind w:firstLine="482"/>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24"/>
        </w:rPr>
        <w:t xml:space="preserve">2、供应商提供下列材料之一：</w:t>
      </w:r>
      <w:r/>
    </w:p>
    <w:p>
      <w:pPr>
        <w:ind w:firstLine="482"/>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A.供应商为企业的：提供营业执照（三证合一）</w:t>
      </w:r>
      <w:r>
        <w:rPr>
          <w:rFonts w:ascii="仿宋" w:hAnsi="仿宋" w:eastAsia="仿宋" w:cs="宋体"/>
          <w:b/>
          <w:sz w:val="24"/>
        </w:rPr>
        <w:t xml:space="preserve">（</w:t>
      </w:r>
      <w:r>
        <w:rPr>
          <w:rFonts w:ascii="仿宋" w:hAnsi="仿宋" w:eastAsia="仿宋" w:cs="宋体"/>
          <w:b/>
          <w:sz w:val="24"/>
        </w:rPr>
        <w:t xml:space="preserve">扫描件并加盖</w:t>
      </w:r>
      <w:r>
        <w:rPr>
          <w:rFonts w:ascii="仿宋" w:hAnsi="仿宋" w:eastAsia="仿宋" w:cs="宋体"/>
          <w:b/>
          <w:sz w:val="24"/>
        </w:rPr>
        <w:t xml:space="preserve">供应商电子签章上传至电子响应文件）</w:t>
      </w:r>
      <w:r>
        <w:rPr>
          <w:rFonts w:ascii="仿宋" w:hAnsi="仿宋" w:eastAsia="仿宋" w:cs="宋体"/>
          <w:sz w:val="24"/>
        </w:rPr>
        <w:t xml:space="preserve">。</w:t>
      </w:r>
      <w:r/>
    </w:p>
    <w:p>
      <w:pPr>
        <w:ind w:firstLine="482"/>
        <w:spacing w:before="240" w:after="240"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B.供应商为事业单位的：提供事业单位法人证书</w:t>
      </w:r>
      <w:r>
        <w:rPr>
          <w:rFonts w:ascii="仿宋" w:hAnsi="仿宋" w:eastAsia="仿宋" w:cs="宋体"/>
          <w:b/>
          <w:sz w:val="24"/>
        </w:rPr>
        <w:t xml:space="preserve">（</w:t>
      </w:r>
      <w:r>
        <w:rPr>
          <w:rFonts w:ascii="仿宋" w:hAnsi="仿宋" w:eastAsia="仿宋" w:cs="宋体"/>
          <w:b/>
          <w:sz w:val="24"/>
        </w:rPr>
        <w:t xml:space="preserve">扫描件并加盖</w:t>
      </w:r>
      <w:r>
        <w:rPr>
          <w:rFonts w:ascii="仿宋" w:hAnsi="仿宋" w:eastAsia="仿宋" w:cs="宋体"/>
          <w:b/>
          <w:sz w:val="24"/>
        </w:rPr>
        <w:t xml:space="preserve">供应商电子签章上传至电子响应文件）</w:t>
      </w:r>
      <w:r>
        <w:rPr>
          <w:rFonts w:ascii="仿宋" w:hAnsi="仿宋" w:eastAsia="仿宋" w:cs="宋体"/>
          <w:sz w:val="24"/>
        </w:rPr>
        <w:t xml:space="preserve">。</w:t>
      </w:r>
      <w:r/>
    </w:p>
    <w:p>
      <w:pPr>
        <w:ind w:firstLine="482"/>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3、落实政府采购政策需满足的资格要求</w:t>
      </w:r>
      <w:r>
        <w:rPr>
          <w:rFonts w:ascii="仿宋" w:hAnsi="仿宋" w:eastAsia="仿宋" w:cs="宋体"/>
          <w:b/>
          <w:sz w:val="24"/>
        </w:rPr>
        <w:t xml:space="preserve">（提供下列任一项材料即可，非专门面向中小企业或者预留份额的采购项目，本项无需提供）：</w:t>
      </w:r>
      <w:r/>
    </w:p>
    <w:p>
      <w:pPr>
        <w:ind w:firstLine="482"/>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（1）企业声明函（详见示范格式）；</w:t>
      </w:r>
      <w:r/>
    </w:p>
    <w:p>
      <w:pPr>
        <w:ind w:firstLine="482"/>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（2）《残疾人福利性单位声明函》（详见示范格式）；</w:t>
      </w:r>
      <w:r/>
    </w:p>
    <w:p>
      <w:pPr>
        <w:ind w:firstLine="482"/>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（3）由省级以上监狱管理局、戒毒管理局（含新疆生产建设兵团）出具的属于监狱企业的证明文件）（加盖出具单位公章的电子件）。</w:t>
      </w:r>
      <w:r/>
    </w:p>
    <w:p>
      <w:pPr>
        <w:ind w:firstLine="482"/>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4、供应</w:t>
      </w:r>
      <w:r>
        <w:rPr>
          <w:rFonts w:ascii="仿宋" w:hAnsi="仿宋" w:eastAsia="仿宋" w:cs="宋体"/>
          <w:sz w:val="24"/>
        </w:rPr>
        <w:t xml:space="preserve">商符合</w:t>
      </w:r>
      <w:r>
        <w:rPr>
          <w:rFonts w:ascii="仿宋" w:hAnsi="仿宋" w:eastAsia="仿宋" w:cs="宋体"/>
          <w:sz w:val="24"/>
        </w:rPr>
        <w:t xml:space="preserve">《中华人民共和国政府采购法》第二十二条规定条件的承诺书（</w:t>
      </w:r>
      <w:r>
        <w:rPr>
          <w:rFonts w:ascii="仿宋" w:hAnsi="仿宋" w:eastAsia="仿宋" w:cs="宋体"/>
          <w:b/>
          <w:sz w:val="24"/>
        </w:rPr>
        <w:t xml:space="preserve">承诺书详见示范格式，并加盖供应商电子签章上传至电子响应文件</w:t>
      </w:r>
      <w:r>
        <w:rPr>
          <w:rFonts w:ascii="仿宋" w:hAnsi="仿宋" w:eastAsia="仿宋" w:cs="宋体"/>
          <w:sz w:val="24"/>
        </w:rPr>
        <w:t xml:space="preserve">）；</w:t>
      </w:r>
      <w:r/>
    </w:p>
    <w:p>
      <w:pPr>
        <w:ind w:firstLine="482"/>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5、拒绝下述条件的供应商参加本次采购活动：（</w:t>
      </w:r>
      <w:r>
        <w:rPr>
          <w:rFonts w:ascii="仿宋" w:hAnsi="仿宋" w:eastAsia="仿宋" w:cs="宋体"/>
          <w:b/>
          <w:sz w:val="24"/>
        </w:rPr>
        <w:t xml:space="preserve">承诺书详见示范格式，并加盖供应商电子签章上传至电子响应文件</w:t>
      </w:r>
      <w:r>
        <w:rPr>
          <w:rFonts w:ascii="仿宋" w:hAnsi="仿宋" w:eastAsia="仿宋" w:cs="宋体"/>
          <w:sz w:val="24"/>
        </w:rPr>
        <w:t xml:space="preserve">）；</w:t>
      </w:r>
      <w:r/>
    </w:p>
    <w:p>
      <w:pPr>
        <w:ind w:firstLine="482"/>
        <w:spacing w:line="47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（1）供应商单位负责人为同一人或者存在直接控股、管理关系的不同供应商，不得同时参加同一合同项下的政府采购活动；</w:t>
      </w:r>
      <w:r/>
    </w:p>
    <w:p>
      <w:pPr>
        <w:ind w:firstLine="482"/>
        <w:spacing w:line="47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（2）凡为采购项目提供整体设计、规范编制或者项目管理、监理、检测等服务的供</w:t>
      </w:r>
      <w:r>
        <w:rPr>
          <w:rFonts w:ascii="仿宋" w:hAnsi="仿宋" w:eastAsia="仿宋" w:cs="宋体"/>
          <w:sz w:val="24"/>
        </w:rPr>
        <w:t xml:space="preserve">应商，不得再参加本项目的采购活动；</w:t>
      </w:r>
      <w:r/>
    </w:p>
    <w:p>
      <w:pPr>
        <w:ind w:firstLine="482"/>
        <w:spacing w:line="47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（3）供应商被“信用中国”网站、“中国政府采购网”列入失信被执行人、重大税收违法案件当事人名单、政府采购严重违法失信行为记录名单。</w:t>
      </w:r>
      <w:r/>
    </w:p>
    <w:p>
      <w:pPr>
        <w:ind w:firstLine="482"/>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24"/>
        </w:rPr>
        <w:t xml:space="preserve">6、本项目的特定资格要求：</w:t>
      </w:r>
      <w:r/>
    </w:p>
    <w:p>
      <w:pPr>
        <w:ind w:firstLine="480"/>
        <w:jc w:val="left"/>
        <w:spacing w:line="400" w:lineRule="exact"/>
        <w:rPr>
          <w:rFonts w:hint="eastAsia" w:ascii="仿宋" w:hAnsi="仿宋" w:eastAsia="仿宋" w:cs="仿宋"/>
          <w:b/>
          <w:bCs/>
          <w:color w:val="000000" w:themeColor="text1"/>
          <w:sz w:val="24"/>
        </w:rPr>
      </w:pPr>
      <w:r>
        <w:rPr>
          <w:rFonts w:hint="eastAsia" w:ascii="仿宋" w:hAnsi="仿宋" w:eastAsia="仿宋" w:cs="仿宋"/>
          <w:color w:val="000000" w:themeColor="text1"/>
          <w:sz w:val="24"/>
        </w:rPr>
        <w:t xml:space="preserve">（1）参加采购活动前3年内在经营活动中未被税务、市管局等主管部门通报记录；</w:t>
      </w:r>
      <w:r>
        <w:rPr>
          <w:rFonts w:hint="eastAsia" w:ascii="仿宋" w:hAnsi="仿宋" w:eastAsia="仿宋" w:cs="仿宋"/>
          <w:b/>
          <w:bCs/>
          <w:color w:val="000000" w:themeColor="text1"/>
          <w:sz w:val="24"/>
        </w:rPr>
        <w:t xml:space="preserve">（提供承诺书并加盖供应商电子签章）</w:t>
      </w:r>
      <w:r/>
    </w:p>
    <w:p>
      <w:pPr>
        <w:ind w:firstLine="480"/>
        <w:jc w:val="left"/>
        <w:spacing w:line="400" w:lineRule="exact"/>
        <w:rPr>
          <w:rFonts w:hint="eastAsia" w:ascii="仿宋" w:hAnsi="仿宋" w:eastAsia="仿宋" w:cs="仿宋"/>
          <w:b/>
          <w:bCs/>
          <w:color w:val="000000" w:themeColor="text1"/>
          <w:sz w:val="24"/>
        </w:rPr>
      </w:pPr>
      <w:r>
        <w:rPr>
          <w:rFonts w:hint="eastAsia" w:ascii="仿宋" w:hAnsi="仿宋" w:eastAsia="仿宋" w:cs="仿宋"/>
          <w:color w:val="000000" w:themeColor="text1"/>
          <w:sz w:val="24"/>
        </w:rPr>
        <w:t xml:space="preserve">（2）供应商具有有效期内的食品经营许可证或餐饮服务许可证；</w:t>
      </w:r>
      <w:r>
        <w:rPr>
          <w:rFonts w:hint="eastAsia" w:ascii="仿宋" w:hAnsi="仿宋" w:eastAsia="仿宋" w:cs="仿宋"/>
          <w:b/>
          <w:bCs/>
          <w:color w:val="000000" w:themeColor="text1"/>
          <w:sz w:val="24"/>
        </w:rPr>
        <w:t xml:space="preserve">（原件</w:t>
      </w:r>
      <w:r>
        <w:rPr>
          <w:rFonts w:hint="eastAsia" w:ascii="仿宋" w:hAnsi="仿宋" w:eastAsia="仿宋" w:cs="仿宋"/>
          <w:b/>
          <w:bCs/>
          <w:color w:val="000000" w:themeColor="text1"/>
          <w:sz w:val="24"/>
        </w:rPr>
        <w:t xml:space="preserve">扫描件并加盖</w:t>
      </w:r>
      <w:r>
        <w:rPr>
          <w:rFonts w:hint="eastAsia" w:ascii="仿宋" w:hAnsi="仿宋" w:eastAsia="仿宋" w:cs="仿宋"/>
          <w:b/>
          <w:bCs/>
          <w:color w:val="000000" w:themeColor="text1"/>
          <w:sz w:val="24"/>
        </w:rPr>
        <w:t xml:space="preserve">供应商电子签章，必须提供）</w:t>
      </w:r>
      <w:r/>
    </w:p>
    <w:p>
      <w:pPr>
        <w:ind w:firstLine="480"/>
        <w:jc w:val="left"/>
        <w:spacing w:line="400" w:lineRule="exact"/>
        <w:rPr>
          <w:rFonts w:hint="eastAsia" w:ascii="仿宋" w:hAnsi="仿宋" w:eastAsia="仿宋" w:cs="仿宋"/>
          <w:b/>
          <w:bCs/>
          <w:color w:val="000000" w:themeColor="text1"/>
          <w:sz w:val="24"/>
        </w:rPr>
      </w:pPr>
      <w:r>
        <w:rPr>
          <w:rFonts w:hint="eastAsia" w:ascii="仿宋" w:hAnsi="仿宋" w:eastAsia="仿宋" w:cs="仿宋"/>
          <w:color w:val="000000" w:themeColor="text1"/>
          <w:sz w:val="24"/>
        </w:rPr>
        <w:t xml:space="preserve">（3）本项目严禁擅自分包或转包；</w:t>
      </w:r>
      <w:r>
        <w:rPr>
          <w:rFonts w:hint="eastAsia" w:ascii="仿宋" w:hAnsi="仿宋" w:eastAsia="仿宋" w:cs="仿宋"/>
          <w:b/>
          <w:bCs/>
          <w:color w:val="000000" w:themeColor="text1"/>
          <w:sz w:val="24"/>
        </w:rPr>
        <w:t xml:space="preserve">（提供承诺书并加盖供应商电子签章）</w:t>
      </w:r>
      <w:r/>
    </w:p>
    <w:p>
      <w:pPr>
        <w:ind w:firstLine="480"/>
        <w:spacing w:line="500" w:lineRule="exact"/>
        <w:rPr>
          <w:rFonts w:hint="eastAsia" w:ascii="仿宋" w:hAnsi="仿宋" w:eastAsia="仿宋" w:cs="仿宋"/>
          <w:color w:val="000000" w:themeColor="text1"/>
          <w:sz w:val="24"/>
        </w:rPr>
        <w:pBdr>
          <w:top w:val="none" w:color="000000" w:sz="4" w:space="0"/>
          <w:left w:val="none" w:color="000000" w:sz="4" w:space="0"/>
          <w:bottom w:val="none" w:color="000000" w:sz="4" w:space="0"/>
          <w:right w:val="none" w:color="000000" w:sz="4" w:space="0"/>
        </w:pBdr>
      </w:pPr>
      <w:r>
        <w:rPr>
          <w:rFonts w:ascii="仿宋" w:hAnsi="仿宋" w:eastAsia="仿宋" w:cs="仿宋"/>
          <w:color w:val="000000" w:themeColor="text1"/>
          <w:sz w:val="24"/>
        </w:rPr>
        <w:t xml:space="preserve">（</w:t>
      </w:r>
      <w:r>
        <w:rPr>
          <w:rFonts w:hint="eastAsia" w:ascii="仿宋" w:hAnsi="仿宋" w:eastAsia="仿宋" w:cs="仿宋"/>
          <w:color w:val="000000" w:themeColor="text1"/>
          <w:sz w:val="24"/>
        </w:rPr>
        <w:t xml:space="preserve">4</w:t>
      </w:r>
      <w:r>
        <w:rPr>
          <w:rFonts w:ascii="仿宋" w:hAnsi="仿宋" w:eastAsia="仿宋" w:cs="仿宋"/>
          <w:color w:val="000000" w:themeColor="text1"/>
          <w:sz w:val="24"/>
        </w:rPr>
        <w:t xml:space="preserve">）本项目不接受联合体投标。（未联合体即可）</w:t>
      </w:r>
      <w:r/>
    </w:p>
    <w:p>
      <w:pPr>
        <w:ind w:firstLine="482"/>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注：1、上述是磋商小组对供应商资质审查时，供应商必须提供的资格证明文件，如供应</w:t>
      </w:r>
      <w:r>
        <w:rPr>
          <w:rFonts w:ascii="仿宋" w:hAnsi="仿宋" w:eastAsia="仿宋" w:cs="宋体"/>
          <w:sz w:val="24"/>
        </w:rPr>
        <w:t xml:space="preserve">商未能</w:t>
      </w:r>
      <w:r>
        <w:rPr>
          <w:rFonts w:ascii="仿宋" w:hAnsi="仿宋" w:eastAsia="仿宋" w:cs="宋体"/>
          <w:sz w:val="24"/>
        </w:rPr>
        <w:t xml:space="preserve">提供上述资格证明文件以及供应商资质条件不</w:t>
      </w:r>
      <w:r>
        <w:rPr>
          <w:rFonts w:ascii="仿宋" w:hAnsi="仿宋" w:eastAsia="仿宋" w:cs="宋体"/>
          <w:sz w:val="24"/>
        </w:rPr>
        <w:t xml:space="preserve">符合磋商</w:t>
      </w:r>
      <w:r>
        <w:rPr>
          <w:rFonts w:ascii="仿宋" w:hAnsi="仿宋" w:eastAsia="仿宋" w:cs="宋体"/>
          <w:sz w:val="24"/>
        </w:rPr>
        <w:t xml:space="preserve">文件要求的将取消其继续参加磋商的资格。</w:t>
      </w:r>
      <w:r/>
    </w:p>
    <w:p>
      <w:pPr>
        <w:ind w:firstLine="4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2、供应商所提供的资格证明材料应真实、有效，采购人保留对供应商提供的资格证明材料进行核查的权利。如发现供应商提供虚假资格证明材料，采购人将对其进行严肃处理。</w:t>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br w:type="page" w:clear="all"/>
      </w:r>
      <w:r/>
    </w:p>
    <w:p>
      <w:pPr>
        <w:pStyle w:val="765"/>
        <w:rPr>
          <w:rFonts w:hint="eastAsia"/>
        </w:rPr>
      </w:pPr>
      <w:r>
        <w:rPr>
          <w:rFonts w:hint="eastAsia"/>
        </w:rPr>
      </w:r>
      <w:r/>
    </w:p>
    <w:p>
      <w:pPr>
        <w:ind w:firstLine="190"/>
        <w:jc w:val="left"/>
        <w:spacing w:line="520" w:lineRule="exact"/>
        <w:widowControl/>
        <w:rPr>
          <w:rFonts w:hint="eastAsia" w:ascii="仿宋" w:hAnsi="仿宋" w:eastAsia="仿宋" w:cs="宋体"/>
          <w:b/>
          <w:bCs/>
          <w:sz w:val="32"/>
        </w:rPr>
      </w:pPr>
      <w:r>
        <w:rPr>
          <w:rFonts w:hint="eastAsia" w:ascii="仿宋" w:hAnsi="仿宋" w:eastAsia="仿宋" w:cs="宋体"/>
          <w:b/>
          <w:bCs/>
          <w:sz w:val="32"/>
        </w:rPr>
        <w:t xml:space="preserve">八</w:t>
      </w:r>
      <w:r>
        <w:rPr>
          <w:rFonts w:hint="eastAsia" w:ascii="仿宋" w:hAnsi="仿宋" w:eastAsia="仿宋" w:cs="宋体"/>
          <w:b/>
          <w:bCs/>
          <w:sz w:val="32"/>
        </w:rPr>
        <w:t xml:space="preserve">、涉及无效响应文件条款中供应商</w:t>
      </w:r>
      <w:r>
        <w:rPr>
          <w:rFonts w:hint="eastAsia" w:ascii="仿宋" w:hAnsi="仿宋" w:eastAsia="仿宋" w:cs="宋体"/>
          <w:b/>
          <w:bCs/>
          <w:sz w:val="32"/>
          <w:szCs w:val="32"/>
        </w:rPr>
        <w:t xml:space="preserve">必须提供的</w:t>
      </w:r>
      <w:r>
        <w:rPr>
          <w:rFonts w:hint="eastAsia" w:ascii="仿宋" w:hAnsi="仿宋" w:eastAsia="仿宋" w:cs="宋体"/>
          <w:b/>
          <w:bCs/>
          <w:sz w:val="32"/>
        </w:rPr>
        <w:t xml:space="preserve">证明文件</w:t>
      </w:r>
      <w:r/>
    </w:p>
    <w:p>
      <w:pPr>
        <w:ind w:firstLine="213"/>
        <w:jc w:val="center"/>
        <w:rPr>
          <w:rFonts w:hint="eastAsia" w:ascii="仿宋" w:hAnsi="仿宋" w:eastAsia="仿宋" w:cs="宋体"/>
          <w:b/>
          <w:bCs/>
          <w:sz w:val="36"/>
          <w:szCs w:val="36"/>
          <w:lang w:val="zh-CN"/>
        </w:rPr>
      </w:pPr>
      <w:r>
        <w:rPr>
          <w:rFonts w:hint="eastAsia" w:ascii="仿宋" w:hAnsi="仿宋" w:eastAsia="仿宋" w:cs="宋体"/>
          <w:b/>
          <w:bCs/>
          <w:sz w:val="36"/>
          <w:szCs w:val="36"/>
        </w:rPr>
        <w:t xml:space="preserve">  </w:t>
      </w:r>
      <w:r/>
    </w:p>
    <w:p>
      <w:pPr>
        <w:ind w:firstLine="335"/>
        <w:spacing w:line="360" w:lineRule="auto"/>
        <w:rPr>
          <w:rFonts w:hint="eastAsia" w:ascii="仿宋" w:hAnsi="仿宋" w:eastAsia="仿宋" w:cs="宋体"/>
          <w:szCs w:val="21"/>
        </w:rPr>
      </w:pPr>
      <w:r>
        <w:rPr>
          <w:rFonts w:hint="eastAsia" w:ascii="仿宋" w:hAnsi="仿宋" w:eastAsia="仿宋"/>
          <w:b/>
          <w:color w:val="ff0000"/>
          <w:szCs w:val="21"/>
        </w:rPr>
        <w:t xml:space="preserve">各供应商必须对“</w:t>
      </w:r>
      <w:r>
        <w:rPr>
          <w:rFonts w:hint="eastAsia" w:ascii="仿宋" w:hAnsi="仿宋" w:eastAsia="仿宋"/>
          <w:b/>
          <w:color w:val="ff0000"/>
          <w:szCs w:val="21"/>
        </w:rPr>
        <w:t xml:space="preserve">第五章</w:t>
      </w:r>
      <w:r>
        <w:rPr>
          <w:rFonts w:hint="eastAsia" w:ascii="仿宋" w:hAnsi="仿宋" w:eastAsia="仿宋"/>
          <w:b/>
          <w:color w:val="ff0000"/>
          <w:szCs w:val="21"/>
        </w:rPr>
        <w:t xml:space="preserve"> </w:t>
      </w:r>
      <w:r>
        <w:rPr>
          <w:rFonts w:hint="eastAsia" w:ascii="仿宋" w:hAnsi="仿宋" w:eastAsia="仿宋"/>
          <w:b/>
          <w:color w:val="ff0000"/>
          <w:szCs w:val="21"/>
        </w:rPr>
        <w:t xml:space="preserve">项目采购需求”中的条款作实质性响应，否则作无效响应文件处理</w:t>
      </w:r>
      <w:r>
        <w:rPr>
          <w:rFonts w:hint="eastAsia" w:ascii="仿宋" w:hAnsi="仿宋" w:eastAsia="仿宋"/>
          <w:szCs w:val="21"/>
        </w:rPr>
        <w:t xml:space="preserve">。</w:t>
      </w:r>
      <w:r/>
    </w:p>
    <w:p>
      <w:pPr>
        <w:ind w:firstLine="562"/>
        <w:jc w:val="left"/>
        <w:spacing w:line="520" w:lineRule="exact"/>
        <w:widowControl/>
        <w:rPr>
          <w:rFonts w:hint="eastAsia" w:ascii="仿宋" w:hAnsi="仿宋" w:eastAsia="仿宋" w:cs="仿宋"/>
          <w:b/>
          <w:bCs/>
          <w:color w:val="ff0000"/>
          <w:sz w:val="28"/>
          <w:szCs w:val="28"/>
        </w:rPr>
      </w:pPr>
      <w:r>
        <w:rPr>
          <w:rFonts w:hint="eastAsia" w:ascii="仿宋" w:hAnsi="仿宋" w:eastAsia="仿宋" w:cs="仿宋"/>
          <w:b/>
          <w:bCs/>
          <w:color w:val="ff0000"/>
          <w:sz w:val="28"/>
          <w:szCs w:val="28"/>
        </w:rPr>
      </w:r>
      <w:r/>
    </w:p>
    <w:p>
      <w:pPr>
        <w:ind w:firstLine="213"/>
        <w:jc w:val="center"/>
        <w:rPr>
          <w:rFonts w:hint="eastAsia" w:ascii="仿宋" w:hAnsi="仿宋" w:eastAsia="仿宋" w:cs="宋体"/>
          <w:b/>
          <w:bCs/>
          <w:sz w:val="36"/>
          <w:szCs w:val="36"/>
          <w:lang w:val="zh-CN"/>
        </w:rPr>
      </w:pPr>
      <w:r>
        <w:rPr>
          <w:rFonts w:hint="eastAsia" w:ascii="仿宋" w:hAnsi="仿宋" w:eastAsia="仿宋" w:cs="宋体"/>
          <w:b/>
          <w:bCs/>
          <w:sz w:val="36"/>
          <w:szCs w:val="36"/>
        </w:rPr>
        <w:t xml:space="preserve">  </w:t>
      </w:r>
      <w:r/>
    </w:p>
    <w:p>
      <w:pPr>
        <w:ind w:firstLine="562"/>
        <w:jc w:val="left"/>
        <w:spacing w:line="520" w:lineRule="exact"/>
        <w:widowControl/>
        <w:rPr>
          <w:rFonts w:hint="eastAsia" w:ascii="仿宋" w:hAnsi="仿宋" w:eastAsia="仿宋" w:cs="仿宋"/>
          <w:b/>
          <w:bCs/>
          <w:color w:val="ff0000"/>
          <w:sz w:val="28"/>
          <w:szCs w:val="28"/>
        </w:rPr>
      </w:pPr>
      <w:r>
        <w:rPr>
          <w:rFonts w:hint="eastAsia" w:ascii="仿宋" w:hAnsi="仿宋" w:eastAsia="仿宋" w:cs="仿宋"/>
          <w:b/>
          <w:bCs/>
          <w:color w:val="ff0000"/>
          <w:sz w:val="28"/>
          <w:szCs w:val="28"/>
        </w:rPr>
      </w:r>
      <w:r/>
    </w:p>
    <w:p>
      <w:pPr>
        <w:spacing w:line="440" w:lineRule="exact"/>
        <w:rPr>
          <w:rFonts w:hint="eastAsia" w:ascii="仿宋" w:hAnsi="仿宋" w:eastAsia="仿宋" w:cs="宋体"/>
          <w:b/>
          <w:bCs/>
          <w:sz w:val="32"/>
          <w:szCs w:val="32"/>
        </w:rPr>
      </w:pPr>
      <w:r>
        <w:rPr>
          <w:rFonts w:hint="eastAsia" w:ascii="仿宋" w:hAnsi="仿宋" w:eastAsia="仿宋" w:cs="宋体"/>
          <w:b/>
          <w:bCs/>
          <w:sz w:val="32"/>
          <w:szCs w:val="32"/>
        </w:rPr>
      </w:r>
      <w:r/>
    </w:p>
    <w:p>
      <w:pPr>
        <w:ind w:firstLine="190"/>
        <w:jc w:val="left"/>
        <w:spacing w:line="520" w:lineRule="exact"/>
        <w:widowControl/>
        <w:rPr>
          <w:rFonts w:hint="eastAsia" w:ascii="仿宋" w:hAnsi="仿宋" w:eastAsia="仿宋" w:cs="宋体"/>
          <w:b/>
          <w:bCs/>
          <w:sz w:val="32"/>
        </w:rPr>
      </w:pPr>
      <w:r>
        <w:rPr>
          <w:rFonts w:hint="eastAsia" w:ascii="仿宋" w:hAnsi="仿宋" w:eastAsia="仿宋" w:cs="宋体"/>
          <w:b/>
          <w:bCs/>
          <w:sz w:val="32"/>
        </w:rPr>
        <w:t xml:space="preserve">九</w:t>
      </w:r>
      <w:r>
        <w:rPr>
          <w:rFonts w:hint="eastAsia" w:ascii="仿宋" w:hAnsi="仿宋" w:eastAsia="仿宋" w:cs="宋体"/>
          <w:b/>
          <w:bCs/>
          <w:sz w:val="32"/>
        </w:rPr>
        <w:t xml:space="preserve">、综合评分</w:t>
      </w:r>
      <w:r>
        <w:rPr>
          <w:rFonts w:hint="eastAsia" w:ascii="仿宋" w:hAnsi="仿宋" w:eastAsia="仿宋" w:cs="宋体"/>
          <w:b/>
          <w:bCs/>
          <w:sz w:val="32"/>
        </w:rPr>
        <w:t xml:space="preserve">时供应</w:t>
      </w:r>
      <w:r>
        <w:rPr>
          <w:rFonts w:hint="eastAsia" w:ascii="仿宋" w:hAnsi="仿宋" w:eastAsia="仿宋" w:cs="宋体"/>
          <w:b/>
          <w:bCs/>
          <w:sz w:val="32"/>
        </w:rPr>
        <w:t xml:space="preserve">商需提供的证明文件</w:t>
      </w:r>
      <w:r/>
    </w:p>
    <w:p>
      <w:pPr>
        <w:ind w:firstLine="190"/>
        <w:spacing w:line="440" w:lineRule="exact"/>
        <w:rPr>
          <w:rFonts w:hint="eastAsia" w:ascii="仿宋" w:hAnsi="仿宋" w:eastAsia="仿宋" w:cs="宋体"/>
          <w:b/>
          <w:bCs/>
          <w:sz w:val="32"/>
          <w:szCs w:val="32"/>
        </w:rPr>
      </w:pPr>
      <w:r>
        <w:rPr>
          <w:rFonts w:hint="eastAsia" w:ascii="仿宋" w:hAnsi="仿宋" w:eastAsia="仿宋" w:cs="仿宋"/>
          <w:b/>
          <w:color w:val="000000" w:themeColor="text1"/>
          <w:sz w:val="32"/>
          <w:highlight w:val="white"/>
        </w:rPr>
        <w:t xml:space="preserve">（供应商根据第三章评标标准的要求提供相关材料）</w:t>
      </w:r>
      <w:r/>
    </w:p>
    <w:p>
      <w:pPr>
        <w:ind w:firstLine="190"/>
        <w:spacing w:line="440" w:lineRule="exact"/>
        <w:rPr>
          <w:rFonts w:hint="eastAsia" w:ascii="仿宋" w:hAnsi="仿宋" w:eastAsia="仿宋" w:cs="宋体"/>
          <w:b/>
          <w:bCs/>
          <w:sz w:val="32"/>
          <w:szCs w:val="32"/>
        </w:rPr>
      </w:pPr>
      <w:r>
        <w:rPr>
          <w:rFonts w:hint="eastAsia" w:ascii="仿宋" w:hAnsi="仿宋" w:eastAsia="仿宋" w:cs="宋体"/>
          <w:b/>
          <w:bCs/>
          <w:sz w:val="32"/>
          <w:szCs w:val="32"/>
        </w:rPr>
      </w:r>
      <w:r/>
    </w:p>
    <w:p>
      <w:pPr>
        <w:ind w:firstLine="190"/>
        <w:spacing w:line="440" w:lineRule="exact"/>
        <w:rPr>
          <w:rFonts w:hint="eastAsia" w:ascii="仿宋" w:hAnsi="仿宋" w:eastAsia="仿宋" w:cs="宋体"/>
          <w:b/>
          <w:bCs/>
          <w:sz w:val="32"/>
          <w:szCs w:val="32"/>
        </w:rPr>
      </w:pPr>
      <w:r>
        <w:rPr>
          <w:rFonts w:hint="eastAsia" w:ascii="仿宋" w:hAnsi="仿宋" w:eastAsia="仿宋" w:cs="宋体"/>
          <w:b/>
          <w:bCs/>
          <w:sz w:val="32"/>
          <w:szCs w:val="32"/>
        </w:rPr>
      </w:r>
      <w:r/>
    </w:p>
    <w:p>
      <w:pPr>
        <w:ind w:firstLine="190"/>
        <w:spacing w:line="440" w:lineRule="exact"/>
        <w:rPr>
          <w:rFonts w:hint="eastAsia" w:ascii="仿宋" w:hAnsi="仿宋" w:eastAsia="仿宋" w:cs="宋体"/>
          <w:b/>
          <w:bCs/>
          <w:sz w:val="32"/>
          <w:szCs w:val="32"/>
        </w:rPr>
      </w:pPr>
      <w:r>
        <w:rPr>
          <w:rFonts w:hint="eastAsia" w:ascii="仿宋" w:hAnsi="仿宋" w:eastAsia="仿宋" w:cs="宋体"/>
          <w:b/>
          <w:bCs/>
          <w:sz w:val="32"/>
          <w:szCs w:val="32"/>
        </w:rPr>
      </w:r>
      <w:r/>
    </w:p>
    <w:p>
      <w:pPr>
        <w:ind w:firstLine="190"/>
        <w:spacing w:line="440" w:lineRule="exact"/>
        <w:rPr>
          <w:rFonts w:hint="eastAsia" w:ascii="仿宋" w:hAnsi="仿宋" w:eastAsia="仿宋" w:cs="宋体"/>
          <w:b/>
          <w:bCs/>
          <w:sz w:val="32"/>
          <w:szCs w:val="32"/>
        </w:rPr>
      </w:pPr>
      <w:r>
        <w:rPr>
          <w:rFonts w:hint="eastAsia" w:ascii="仿宋" w:hAnsi="仿宋" w:eastAsia="仿宋" w:cs="宋体"/>
          <w:b/>
          <w:bCs/>
          <w:sz w:val="32"/>
          <w:szCs w:val="32"/>
        </w:rPr>
      </w:r>
      <w:r/>
    </w:p>
    <w:p>
      <w:pPr>
        <w:ind w:firstLine="190"/>
        <w:spacing w:line="440" w:lineRule="exact"/>
        <w:rPr>
          <w:rFonts w:hint="eastAsia" w:ascii="仿宋" w:hAnsi="仿宋" w:eastAsia="仿宋" w:cs="宋体"/>
          <w:b/>
          <w:bCs/>
          <w:sz w:val="32"/>
          <w:szCs w:val="32"/>
        </w:rPr>
      </w:pPr>
      <w:r>
        <w:rPr>
          <w:rFonts w:hint="eastAsia" w:ascii="仿宋" w:hAnsi="仿宋" w:eastAsia="仿宋" w:cs="宋体"/>
          <w:b/>
          <w:bCs/>
          <w:sz w:val="32"/>
          <w:szCs w:val="32"/>
        </w:rPr>
      </w:r>
      <w:r/>
    </w:p>
    <w:p>
      <w:pPr>
        <w:ind w:firstLine="190"/>
        <w:jc w:val="left"/>
        <w:spacing w:line="520" w:lineRule="exact"/>
        <w:widowControl/>
        <w:rPr>
          <w:rFonts w:hint="eastAsia" w:ascii="仿宋" w:hAnsi="仿宋" w:eastAsia="仿宋" w:cs="宋体"/>
          <w:b/>
          <w:bCs/>
          <w:sz w:val="32"/>
        </w:rPr>
      </w:pPr>
      <w:r>
        <w:rPr>
          <w:rFonts w:hint="eastAsia" w:ascii="仿宋" w:hAnsi="仿宋" w:eastAsia="仿宋" w:cs="宋体"/>
          <w:b/>
          <w:bCs/>
          <w:sz w:val="32"/>
        </w:rPr>
        <w:t xml:space="preserve">十</w:t>
      </w:r>
      <w:r>
        <w:rPr>
          <w:rFonts w:hint="eastAsia" w:ascii="仿宋" w:hAnsi="仿宋" w:eastAsia="仿宋" w:cs="宋体"/>
          <w:b/>
          <w:bCs/>
          <w:sz w:val="32"/>
        </w:rPr>
        <w:t xml:space="preserve">、供应商认为有必要提供并说明的其它资料</w:t>
      </w:r>
      <w:r/>
    </w:p>
    <w:p>
      <w:pPr>
        <w:ind w:firstLine="165"/>
        <w:jc w:val="left"/>
        <w:spacing w:line="520" w:lineRule="exact"/>
        <w:widowControl/>
        <w:rPr>
          <w:rFonts w:hint="eastAsia" w:ascii="仿宋" w:hAnsi="仿宋" w:eastAsia="仿宋" w:cs="宋体"/>
          <w:bCs/>
          <w:sz w:val="32"/>
        </w:rPr>
      </w:pPr>
      <w:r>
        <w:rPr>
          <w:rFonts w:hint="eastAsia" w:ascii="仿宋" w:hAnsi="仿宋" w:eastAsia="仿宋" w:cs="宋体"/>
          <w:sz w:val="28"/>
        </w:rPr>
        <w:t xml:space="preserve">（格式由供应商自定，加盖供应商电子签章）</w:t>
      </w:r>
      <w:r/>
    </w:p>
    <w:p>
      <w:pPr>
        <w:ind w:firstLine="190"/>
        <w:spacing w:line="440" w:lineRule="exact"/>
        <w:rPr>
          <w:rFonts w:hint="eastAsia" w:ascii="仿宋" w:hAnsi="仿宋" w:eastAsia="仿宋" w:cs="宋体"/>
          <w:b/>
          <w:sz w:val="32"/>
          <w:szCs w:val="32"/>
        </w:rPr>
      </w:pPr>
      <w:r>
        <w:rPr>
          <w:rFonts w:hint="eastAsia" w:ascii="仿宋" w:hAnsi="仿宋" w:eastAsia="仿宋" w:cs="宋体"/>
          <w:b/>
          <w:sz w:val="32"/>
          <w:szCs w:val="32"/>
        </w:rPr>
      </w:r>
      <w:r/>
    </w:p>
    <w:p>
      <w:pPr>
        <w:spacing w:line="500" w:lineRule="exact"/>
        <w:rPr>
          <w:rFonts w:hint="eastAsia" w:ascii="仿宋" w:hAnsi="仿宋" w:eastAsia="仿宋"/>
          <w:color w:val="000000" w:themeColor="text1"/>
        </w:rPr>
        <w:pBdr>
          <w:top w:val="none" w:color="000000" w:sz="4" w:space="0"/>
          <w:left w:val="none" w:color="000000" w:sz="4" w:space="0"/>
          <w:bottom w:val="none" w:color="000000" w:sz="4" w:space="0"/>
          <w:right w:val="none" w:color="000000" w:sz="4" w:space="0"/>
        </w:pBdr>
      </w:pPr>
      <w:r>
        <w:rPr>
          <w:rFonts w:hint="eastAsia" w:ascii="仿宋" w:hAnsi="仿宋" w:eastAsia="仿宋"/>
          <w:color w:val="000000" w:themeColor="text1"/>
        </w:rPr>
      </w:r>
      <w:r/>
    </w:p>
    <w:p>
      <w:pPr>
        <w:pStyle w:val="765"/>
        <w:rPr>
          <w:rFonts w:hint="eastAsia"/>
        </w:rPr>
      </w:pPr>
      <w:r>
        <w:rPr>
          <w:rFonts w:hint="eastAsia"/>
        </w:rPr>
      </w:r>
      <w:r/>
    </w:p>
    <w:p>
      <w:pPr>
        <w:pStyle w:val="765"/>
        <w:rPr>
          <w:rFonts w:hint="eastAsia"/>
        </w:rPr>
      </w:pPr>
      <w:r>
        <w:rPr>
          <w:rFonts w:hint="eastAsia"/>
        </w:rPr>
      </w:r>
      <w:r/>
    </w:p>
    <w:p>
      <w:pPr>
        <w:pStyle w:val="765"/>
        <w:rPr>
          <w:rFonts w:hint="eastAsia"/>
        </w:rPr>
      </w:pPr>
      <w:r>
        <w:rPr>
          <w:rFonts w:hint="eastAsia"/>
        </w:rPr>
      </w:r>
      <w:r/>
    </w:p>
    <w:p>
      <w:pPr>
        <w:pStyle w:val="765"/>
        <w:rPr>
          <w:rFonts w:hint="eastAsia"/>
        </w:rPr>
      </w:pPr>
      <w:r>
        <w:rPr>
          <w:rFonts w:hint="eastAsia"/>
        </w:rPr>
      </w:r>
      <w:r/>
    </w:p>
    <w:p>
      <w:pPr>
        <w:pStyle w:val="765"/>
        <w:rPr>
          <w:rFonts w:hint="eastAsia"/>
        </w:rPr>
      </w:pPr>
      <w:r>
        <w:rPr>
          <w:rFonts w:hint="eastAsia"/>
        </w:rPr>
      </w:r>
      <w:r/>
    </w:p>
    <w:p>
      <w:pPr>
        <w:pStyle w:val="765"/>
        <w:rPr>
          <w:rFonts w:hint="eastAsia"/>
        </w:rPr>
      </w:pPr>
      <w:r>
        <w:rPr>
          <w:rFonts w:hint="eastAsia"/>
        </w:rPr>
      </w:r>
      <w:r/>
    </w:p>
    <w:p>
      <w:pPr>
        <w:pStyle w:val="765"/>
        <w:rPr>
          <w:rFonts w:hint="eastAsia"/>
        </w:rPr>
      </w:pPr>
      <w:r>
        <w:rPr>
          <w:rFonts w:hint="eastAsia"/>
        </w:rPr>
      </w:r>
      <w:r/>
    </w:p>
    <w:p>
      <w:pPr>
        <w:pStyle w:val="765"/>
        <w:rPr>
          <w:rFonts w:hint="eastAsia"/>
        </w:rPr>
      </w:pPr>
      <w:r>
        <w:rPr>
          <w:rFonts w:hint="eastAsia"/>
        </w:rPr>
      </w:r>
      <w:r/>
    </w:p>
    <w:p>
      <w:pPr>
        <w:pStyle w:val="765"/>
        <w:rPr>
          <w:rFonts w:hint="eastAsia"/>
        </w:rPr>
      </w:pPr>
      <w:r>
        <w:rPr>
          <w:rFonts w:hint="eastAsia"/>
        </w:rPr>
      </w:r>
      <w:r/>
    </w:p>
    <w:p>
      <w:pPr>
        <w:pStyle w:val="765"/>
        <w:rPr>
          <w:rFonts w:hint="eastAsia"/>
        </w:rPr>
      </w:pPr>
      <w:r>
        <w:rPr>
          <w:rFonts w:hint="eastAsia"/>
        </w:rPr>
      </w:r>
      <w:r/>
    </w:p>
    <w:p>
      <w:pPr>
        <w:pStyle w:val="765"/>
        <w:rPr>
          <w:rFonts w:hint="eastAsia"/>
        </w:rPr>
      </w:pPr>
      <w:r>
        <w:rPr>
          <w:rFonts w:hint="eastAsia"/>
        </w:rPr>
      </w:r>
      <w:r/>
    </w:p>
    <w:p>
      <w:pPr>
        <w:ind w:firstLine="640"/>
        <w:jc w:val="center"/>
        <w:spacing w:line="85"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32"/>
        </w:rPr>
        <w:t xml:space="preserve">十一</w:t>
      </w:r>
      <w:r>
        <w:rPr>
          <w:rFonts w:ascii="仿宋" w:hAnsi="仿宋" w:eastAsia="仿宋" w:cs="宋体"/>
          <w:b/>
          <w:sz w:val="32"/>
        </w:rPr>
        <w:t xml:space="preserve">、示范格式</w:t>
      </w:r>
      <w:r/>
    </w:p>
    <w:p>
      <w:pPr>
        <w:ind w:firstLine="640"/>
        <w:spacing w:line="43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2"/>
        </w:rPr>
        <w:t xml:space="preserve">示范格式一</w:t>
      </w:r>
      <w:r/>
    </w:p>
    <w:p>
      <w:pPr>
        <w:ind w:firstLine="640"/>
        <w:jc w:val="center"/>
        <w:spacing w:line="43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2"/>
        </w:rPr>
        <w:t xml:space="preserve">法定代表人资格证明</w:t>
      </w:r>
      <w:r/>
    </w:p>
    <w:p>
      <w:pPr>
        <w:ind w:firstLine="482"/>
        <w:spacing w:line="72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单位名称：</w:t>
      </w:r>
      <w:r/>
    </w:p>
    <w:p>
      <w:pPr>
        <w:ind w:firstLine="482"/>
        <w:spacing w:line="72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地址：</w:t>
      </w:r>
      <w:r/>
    </w:p>
    <w:p>
      <w:pPr>
        <w:ind w:firstLine="482"/>
        <w:spacing w:line="72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姓名：性别：年龄：职务：</w:t>
      </w:r>
      <w:r/>
    </w:p>
    <w:p>
      <w:pPr>
        <w:ind w:left="1" w:firstLine="482"/>
        <w:spacing w:line="72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系</w:t>
      </w:r>
      <w:r>
        <w:rPr>
          <w:rFonts w:ascii="仿宋" w:hAnsi="仿宋" w:eastAsia="仿宋" w:cs="宋体"/>
          <w:sz w:val="24"/>
          <w:u w:val="single"/>
        </w:rPr>
        <w:t xml:space="preserve">（供应商名称）</w:t>
      </w:r>
      <w:r>
        <w:rPr>
          <w:rFonts w:ascii="仿宋" w:hAnsi="仿宋" w:eastAsia="仿宋" w:cs="宋体"/>
          <w:sz w:val="24"/>
        </w:rPr>
        <w:t xml:space="preserve">的法定代表人。为参与项目（项目编号：），签署上述项目的响应文件、进行磋商、签署合同和处理与之有关的一切事务。</w:t>
      </w:r>
      <w:r/>
    </w:p>
    <w:p>
      <w:pPr>
        <w:ind w:firstLine="482"/>
        <w:spacing w:line="64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特此证明。</w:t>
      </w:r>
      <w:r/>
    </w:p>
    <w:p>
      <w:pPr>
        <w:ind w:firstLine="482"/>
        <w:spacing w:line="64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p>
    <w:p>
      <w:pPr>
        <w:ind w:firstLine="482"/>
        <w:spacing w:line="64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p>
    <w:p>
      <w:pPr>
        <w:ind w:firstLine="482"/>
        <w:spacing w:line="64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供应商：</w:t>
      </w:r>
      <w:r>
        <w:rPr>
          <w:rFonts w:ascii="仿宋" w:hAnsi="仿宋" w:eastAsia="仿宋" w:cs="宋体"/>
          <w:sz w:val="24"/>
          <w:u w:val="single"/>
        </w:rPr>
        <w:t xml:space="preserve">（电子签章）</w:t>
      </w:r>
      <w:r/>
    </w:p>
    <w:p>
      <w:pPr>
        <w:ind w:firstLine="482"/>
        <w:spacing w:line="640"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日期：</w:t>
      </w:r>
      <w:r>
        <w:rPr>
          <w:rFonts w:ascii="Calibri" w:hAnsi="Calibri" w:eastAsia="仿宋" w:cs="Calibri"/>
          <w:sz w:val="24"/>
        </w:rPr>
        <w:t xml:space="preserve">   </w:t>
      </w:r>
      <w:r>
        <w:rPr>
          <w:rFonts w:ascii="仿宋" w:hAnsi="仿宋" w:eastAsia="仿宋" w:cs="宋体"/>
          <w:sz w:val="24"/>
        </w:rPr>
        <w:t xml:space="preserve">年</w:t>
      </w:r>
      <w:r>
        <w:rPr>
          <w:rFonts w:ascii="Calibri" w:hAnsi="Calibri" w:eastAsia="仿宋" w:cs="Calibri"/>
          <w:sz w:val="24"/>
        </w:rPr>
        <w:t xml:space="preserve">   </w:t>
      </w:r>
      <w:r>
        <w:rPr>
          <w:rFonts w:ascii="仿宋" w:hAnsi="仿宋" w:eastAsia="仿宋" w:cs="宋体"/>
          <w:sz w:val="24"/>
        </w:rPr>
        <w:t xml:space="preserve">月</w:t>
      </w:r>
      <w:r>
        <w:rPr>
          <w:rFonts w:ascii="Calibri" w:hAnsi="Calibri" w:eastAsia="仿宋" w:cs="Calibri"/>
          <w:sz w:val="24"/>
        </w:rPr>
        <w:t xml:space="preserve">   </w:t>
      </w:r>
      <w:r>
        <w:rPr>
          <w:rFonts w:ascii="仿宋" w:hAnsi="仿宋" w:eastAsia="仿宋" w:cs="宋体"/>
          <w:sz w:val="24"/>
        </w:rPr>
        <w:t xml:space="preserve">日</w:t>
      </w:r>
      <w:r/>
    </w:p>
    <w:p>
      <w:pPr>
        <w:ind w:firstLine="562"/>
        <w:spacing w:line="85"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pStyle w:val="765"/>
        <w:rPr>
          <w:rFonts w:hint="eastAsia" w:ascii="仿宋" w:hAnsi="仿宋" w:eastAsia="仿宋"/>
          <w:color w:val="auto"/>
        </w:rPr>
      </w:pPr>
      <w:r>
        <w:rPr>
          <w:rFonts w:hint="eastAsia" w:ascii="仿宋" w:hAnsi="仿宋" w:eastAsia="仿宋"/>
          <w:color w:val="auto"/>
        </w:rPr>
      </w:r>
      <w:r/>
    </w:p>
    <w:p>
      <w:pPr>
        <w:pStyle w:val="765"/>
        <w:rPr>
          <w:rFonts w:hint="eastAsia" w:ascii="仿宋" w:hAnsi="仿宋" w:eastAsia="仿宋"/>
          <w:color w:val="auto"/>
        </w:rPr>
      </w:pPr>
      <w:r>
        <w:rPr>
          <w:rFonts w:hint="eastAsia" w:ascii="仿宋" w:hAnsi="仿宋" w:eastAsia="仿宋"/>
          <w:color w:val="auto"/>
        </w:rPr>
      </w:r>
      <w:r/>
    </w:p>
    <w:p>
      <w:pPr>
        <w:ind w:firstLine="482"/>
        <w:spacing w:line="85"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注：供应</w:t>
      </w:r>
      <w:r>
        <w:rPr>
          <w:rFonts w:ascii="仿宋" w:hAnsi="仿宋" w:eastAsia="仿宋" w:cs="宋体"/>
          <w:sz w:val="24"/>
        </w:rPr>
        <w:t xml:space="preserve">商法定</w:t>
      </w:r>
      <w:r>
        <w:rPr>
          <w:rFonts w:ascii="仿宋" w:hAnsi="仿宋" w:eastAsia="仿宋" w:cs="宋体"/>
          <w:sz w:val="24"/>
        </w:rPr>
        <w:t xml:space="preserve">代表人参加磋商的，必须附法定代表人身份证</w:t>
      </w:r>
      <w:r>
        <w:rPr>
          <w:rFonts w:ascii="仿宋" w:hAnsi="仿宋" w:eastAsia="仿宋" w:cs="宋体"/>
          <w:sz w:val="24"/>
        </w:rPr>
        <w:t xml:space="preserve">扫描件并加盖</w:t>
      </w:r>
      <w:r>
        <w:rPr>
          <w:rFonts w:ascii="仿宋" w:hAnsi="仿宋" w:eastAsia="仿宋" w:cs="宋体"/>
          <w:sz w:val="24"/>
        </w:rPr>
        <w:t xml:space="preserve">供应商电子签章。法定代表人授权其他人参加磋商的，仅需填写“授权委托书”。</w:t>
      </w:r>
      <w:r/>
    </w:p>
    <w:p>
      <w:pPr>
        <w:spacing w:before="240" w:after="240"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br w:type="page" w:clear="all"/>
      </w:r>
      <w:r/>
    </w:p>
    <w:p>
      <w:pPr>
        <w:spacing w:before="240" w:after="240"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2"/>
        </w:rPr>
        <w:t xml:space="preserve">示范格式二</w:t>
      </w:r>
      <w:r/>
    </w:p>
    <w:p>
      <w:pPr>
        <w:ind w:firstLine="640"/>
        <w:jc w:val="center"/>
        <w:spacing w:after="156" w:line="43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2"/>
        </w:rPr>
        <w:t xml:space="preserve">授权委托书</w:t>
      </w:r>
      <w:r/>
    </w:p>
    <w:p>
      <w:pPr>
        <w:spacing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24"/>
        </w:rPr>
        <w:t xml:space="preserve">致</w:t>
      </w:r>
      <w:r>
        <w:rPr>
          <w:rFonts w:ascii="仿宋" w:hAnsi="仿宋" w:eastAsia="仿宋" w:cs="宋体"/>
          <w:b/>
          <w:sz w:val="24"/>
          <w:u w:val="single"/>
        </w:rPr>
        <w:t xml:space="preserve">（采购人）</w:t>
      </w:r>
      <w:r>
        <w:rPr>
          <w:rFonts w:ascii="仿宋" w:hAnsi="仿宋" w:eastAsia="仿宋" w:cs="宋体"/>
          <w:sz w:val="24"/>
        </w:rPr>
        <w:t xml:space="preserve">:</w:t>
      </w:r>
      <w:r/>
    </w:p>
    <w:p>
      <w:pPr>
        <w:spacing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本授权书宣告：</w:t>
      </w:r>
      <w:r/>
    </w:p>
    <w:p>
      <w:pPr>
        <w:spacing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委托方：</w:t>
      </w:r>
      <w:r>
        <w:rPr>
          <w:rFonts w:hint="eastAsia" w:ascii="仿宋" w:hAnsi="仿宋" w:eastAsia="仿宋" w:cs="宋体"/>
          <w:sz w:val="24"/>
        </w:rPr>
        <w:t xml:space="preserve"> </w:t>
      </w:r>
      <w:r>
        <w:rPr>
          <w:rFonts w:ascii="仿宋" w:hAnsi="仿宋" w:eastAsia="仿宋" w:cs="宋体"/>
          <w:sz w:val="24"/>
        </w:rPr>
        <w:t xml:space="preserve">               地址：</w:t>
      </w:r>
      <w:r/>
    </w:p>
    <w:p>
      <w:pPr>
        <w:spacing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法定代表人：</w:t>
      </w:r>
      <w:r/>
    </w:p>
    <w:p>
      <w:pPr>
        <w:spacing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受托人姓名：</w:t>
      </w:r>
      <w:r>
        <w:rPr>
          <w:rFonts w:hint="eastAsia" w:ascii="仿宋" w:hAnsi="仿宋" w:eastAsia="仿宋" w:cs="宋体"/>
          <w:sz w:val="24"/>
        </w:rPr>
        <w:t xml:space="preserve"> </w:t>
      </w:r>
      <w:r>
        <w:rPr>
          <w:rFonts w:ascii="仿宋" w:hAnsi="仿宋" w:eastAsia="仿宋" w:cs="宋体"/>
          <w:sz w:val="24"/>
        </w:rPr>
        <w:t xml:space="preserve">         性别：</w:t>
      </w:r>
      <w:r>
        <w:rPr>
          <w:rFonts w:hint="eastAsia" w:ascii="仿宋" w:hAnsi="仿宋" w:eastAsia="仿宋" w:cs="宋体"/>
          <w:sz w:val="24"/>
        </w:rPr>
        <w:t xml:space="preserve"> </w:t>
      </w:r>
      <w:r>
        <w:rPr>
          <w:rFonts w:ascii="仿宋" w:hAnsi="仿宋" w:eastAsia="仿宋" w:cs="宋体"/>
          <w:sz w:val="24"/>
        </w:rPr>
        <w:t xml:space="preserve">           出生日期：</w:t>
      </w:r>
      <w:r>
        <w:rPr>
          <w:rFonts w:ascii="Calibri" w:hAnsi="Calibri" w:eastAsia="仿宋" w:cs="Calibri"/>
          <w:sz w:val="24"/>
        </w:rPr>
        <w:t xml:space="preserve">  </w:t>
      </w:r>
      <w:r>
        <w:rPr>
          <w:rFonts w:ascii="仿宋" w:hAnsi="仿宋" w:eastAsia="仿宋" w:cs="宋体"/>
          <w:sz w:val="24"/>
        </w:rPr>
        <w:t xml:space="preserve">年</w:t>
      </w:r>
      <w:r>
        <w:rPr>
          <w:rFonts w:ascii="Calibri" w:hAnsi="Calibri" w:eastAsia="仿宋" w:cs="Calibri"/>
          <w:sz w:val="24"/>
        </w:rPr>
        <w:t xml:space="preserve">  </w:t>
      </w:r>
      <w:r>
        <w:rPr>
          <w:rFonts w:ascii="仿宋" w:hAnsi="仿宋" w:eastAsia="仿宋" w:cs="宋体"/>
          <w:sz w:val="24"/>
        </w:rPr>
        <w:t xml:space="preserve">月</w:t>
      </w:r>
      <w:r>
        <w:rPr>
          <w:rFonts w:ascii="Calibri" w:hAnsi="Calibri" w:eastAsia="仿宋" w:cs="Calibri"/>
          <w:sz w:val="24"/>
        </w:rPr>
        <w:t xml:space="preserve">  </w:t>
      </w:r>
      <w:r>
        <w:rPr>
          <w:rFonts w:ascii="仿宋" w:hAnsi="仿宋" w:eastAsia="仿宋" w:cs="宋体"/>
          <w:sz w:val="24"/>
        </w:rPr>
        <w:t xml:space="preserve">日</w:t>
      </w:r>
      <w:r/>
    </w:p>
    <w:p>
      <w:pPr>
        <w:spacing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所在单位：</w:t>
      </w:r>
      <w:r>
        <w:rPr>
          <w:rFonts w:hint="eastAsia" w:ascii="仿宋" w:hAnsi="仿宋" w:eastAsia="仿宋" w:cs="宋体"/>
          <w:sz w:val="24"/>
        </w:rPr>
        <w:t xml:space="preserve"> </w:t>
      </w:r>
      <w:r>
        <w:rPr>
          <w:rFonts w:ascii="仿宋" w:hAnsi="仿宋" w:eastAsia="仿宋" w:cs="宋体"/>
          <w:sz w:val="24"/>
        </w:rPr>
        <w:t xml:space="preserve">             职务：</w:t>
      </w:r>
      <w:r/>
    </w:p>
    <w:p>
      <w:pPr>
        <w:spacing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身份证：</w:t>
      </w:r>
      <w:r>
        <w:rPr>
          <w:rFonts w:hint="eastAsia" w:ascii="仿宋" w:hAnsi="仿宋" w:eastAsia="仿宋" w:cs="宋体"/>
          <w:sz w:val="24"/>
        </w:rPr>
        <w:t xml:space="preserve"> </w:t>
      </w:r>
      <w:r>
        <w:rPr>
          <w:rFonts w:ascii="仿宋" w:hAnsi="仿宋" w:eastAsia="仿宋" w:cs="宋体"/>
          <w:sz w:val="24"/>
        </w:rPr>
        <w:t xml:space="preserve">               联系方式：</w:t>
      </w:r>
      <w:r/>
    </w:p>
    <w:p>
      <w:pPr>
        <w:ind w:firstLine="482"/>
        <w:spacing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兹委托受托人代表我公司参加</w:t>
      </w:r>
      <w:r>
        <w:rPr>
          <w:rFonts w:ascii="仿宋" w:hAnsi="仿宋" w:eastAsia="仿宋" w:cs="宋体"/>
          <w:sz w:val="24"/>
          <w:u w:val="single"/>
        </w:rPr>
        <w:t xml:space="preserve">江苏骏通建设项目</w:t>
      </w:r>
      <w:r>
        <w:rPr>
          <w:rFonts w:ascii="仿宋" w:hAnsi="仿宋" w:eastAsia="仿宋" w:cs="宋体"/>
          <w:sz w:val="24"/>
          <w:u w:val="single"/>
        </w:rPr>
        <w:t xml:space="preserve">管理咨询有限公司</w:t>
      </w:r>
      <w:r>
        <w:rPr>
          <w:rFonts w:ascii="仿宋" w:hAnsi="仿宋" w:eastAsia="仿宋" w:cs="宋体"/>
          <w:sz w:val="24"/>
        </w:rPr>
        <w:t xml:space="preserve">组织的</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ascii="仿宋" w:hAnsi="仿宋" w:eastAsia="仿宋" w:cs="宋体"/>
          <w:sz w:val="24"/>
        </w:rPr>
        <w:t xml:space="preserve">项目</w:t>
      </w:r>
      <w:r>
        <w:rPr>
          <w:rFonts w:ascii="仿宋" w:hAnsi="仿宋" w:eastAsia="仿宋" w:cs="宋体"/>
          <w:sz w:val="24"/>
          <w:u w:val="single"/>
        </w:rPr>
        <w:t xml:space="preserve">（项目编号：</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ascii="仿宋" w:hAnsi="仿宋" w:eastAsia="仿宋" w:cs="宋体"/>
          <w:sz w:val="24"/>
        </w:rPr>
        <w:t xml:space="preserve">的政府采购活动，受托人有权在该项目活动中，以我单位的名义</w:t>
      </w:r>
      <w:r>
        <w:rPr>
          <w:rFonts w:ascii="仿宋" w:hAnsi="仿宋" w:eastAsia="仿宋" w:cs="宋体"/>
          <w:sz w:val="24"/>
        </w:rPr>
        <w:t xml:space="preserve">签署磋商</w:t>
      </w:r>
      <w:r>
        <w:rPr>
          <w:rFonts w:ascii="仿宋" w:hAnsi="仿宋" w:eastAsia="仿宋" w:cs="宋体"/>
          <w:sz w:val="24"/>
        </w:rPr>
        <w:t xml:space="preserve">函和响应文件，与采购人协商、澄清、解释，签订合同书并执行一切与此有关的事项。</w:t>
      </w:r>
      <w:r/>
    </w:p>
    <w:p>
      <w:pPr>
        <w:spacing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受托人在办理上述事宜过程中以其自己的名义所签署的所有文件我公司均予以承认。受托人无转委托权。</w:t>
      </w:r>
      <w:r/>
    </w:p>
    <w:p>
      <w:pPr>
        <w:ind w:firstLine="482"/>
        <w:spacing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委托期限：至上述事宜处理完毕止。</w:t>
      </w:r>
      <w:r/>
    </w:p>
    <w:p>
      <w:pPr>
        <w:ind w:firstLine="482"/>
        <w:spacing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p>
    <w:p>
      <w:pPr>
        <w:ind w:firstLine="482"/>
        <w:spacing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委托单位</w:t>
      </w:r>
      <w:r>
        <w:rPr>
          <w:rFonts w:ascii="仿宋" w:hAnsi="仿宋" w:eastAsia="仿宋" w:cs="宋体"/>
          <w:sz w:val="24"/>
          <w:u w:val="single"/>
        </w:rPr>
        <w:t xml:space="preserve">（电子签章）</w:t>
      </w:r>
      <w:r/>
    </w:p>
    <w:p>
      <w:pPr>
        <w:ind w:firstLine="482"/>
        <w:spacing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日期：</w:t>
      </w:r>
      <w:r>
        <w:rPr>
          <w:rFonts w:ascii="Calibri" w:hAnsi="Calibri" w:eastAsia="仿宋" w:cs="Calibri"/>
          <w:sz w:val="24"/>
        </w:rPr>
        <w:t xml:space="preserve">   </w:t>
      </w:r>
      <w:r>
        <w:rPr>
          <w:rFonts w:ascii="仿宋" w:hAnsi="仿宋" w:eastAsia="仿宋" w:cs="宋体"/>
          <w:sz w:val="24"/>
        </w:rPr>
        <w:t xml:space="preserve">年</w:t>
      </w:r>
      <w:r>
        <w:rPr>
          <w:rFonts w:ascii="Calibri" w:hAnsi="Calibri" w:eastAsia="仿宋" w:cs="Calibri"/>
          <w:sz w:val="24"/>
        </w:rPr>
        <w:t xml:space="preserve">   </w:t>
      </w:r>
      <w:r>
        <w:rPr>
          <w:rFonts w:ascii="仿宋" w:hAnsi="仿宋" w:eastAsia="仿宋" w:cs="宋体"/>
          <w:sz w:val="24"/>
        </w:rPr>
        <w:t xml:space="preserve">月</w:t>
      </w:r>
      <w:r>
        <w:rPr>
          <w:rFonts w:ascii="Calibri" w:hAnsi="Calibri" w:eastAsia="仿宋" w:cs="Calibri"/>
          <w:sz w:val="24"/>
        </w:rPr>
        <w:t xml:space="preserve">  </w:t>
      </w:r>
      <w:r>
        <w:rPr>
          <w:rFonts w:ascii="仿宋" w:hAnsi="仿宋" w:eastAsia="仿宋" w:cs="宋体"/>
          <w:sz w:val="24"/>
        </w:rPr>
        <w:t xml:space="preserve">日</w:t>
      </w:r>
      <w:r/>
    </w:p>
    <w:p>
      <w:pPr>
        <w:ind w:firstLine="482"/>
        <w:spacing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p>
    <w:p>
      <w:pPr>
        <w:spacing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p>
    <w:p>
      <w:pPr>
        <w:spacing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注：供应商委托受托人参加磋商的，必须附受托人身份证</w:t>
      </w:r>
      <w:r>
        <w:rPr>
          <w:rFonts w:ascii="仿宋" w:hAnsi="仿宋" w:eastAsia="仿宋" w:cs="宋体"/>
          <w:sz w:val="24"/>
        </w:rPr>
        <w:t xml:space="preserve">扫描件并加盖</w:t>
      </w:r>
      <w:r>
        <w:rPr>
          <w:rFonts w:ascii="仿宋" w:hAnsi="仿宋" w:eastAsia="仿宋" w:cs="宋体"/>
          <w:sz w:val="24"/>
        </w:rPr>
        <w:t xml:space="preserve">供应商电子签章。法定代表人直接参加磋商的，仅需填写“法定代表人资格证明”。</w:t>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p>
    <w:p>
      <w:pPr>
        <w:ind w:firstLine="640"/>
        <w:spacing w:before="240" w:after="240" w:line="85"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spacing w:before="240" w:after="240"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2"/>
        </w:rPr>
        <w:t xml:space="preserve">示范格式三</w:t>
      </w:r>
      <w:r/>
    </w:p>
    <w:p>
      <w:pPr>
        <w:jc w:val="center"/>
        <w:spacing w:line="53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28"/>
        </w:rPr>
        <w:t xml:space="preserve">资格审查承诺书</w:t>
      </w:r>
      <w:r/>
    </w:p>
    <w:p>
      <w:pPr>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致</w:t>
      </w:r>
      <w:r>
        <w:rPr>
          <w:rFonts w:ascii="仿宋" w:hAnsi="仿宋" w:eastAsia="仿宋" w:cs="宋体"/>
          <w:sz w:val="24"/>
          <w:u w:val="single"/>
        </w:rPr>
        <w:t xml:space="preserve">（采购人）</w:t>
      </w:r>
      <w:r>
        <w:rPr>
          <w:rFonts w:ascii="仿宋" w:hAnsi="仿宋" w:eastAsia="仿宋" w:cs="宋体"/>
          <w:sz w:val="24"/>
        </w:rPr>
        <w:t xml:space="preserve">：</w:t>
      </w:r>
      <w:r/>
    </w:p>
    <w:p>
      <w:pPr>
        <w:ind w:firstLine="4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我单位在参加采购过程中，做如下承诺：</w:t>
      </w:r>
      <w:r/>
    </w:p>
    <w:p>
      <w:pPr>
        <w:ind w:firstLine="4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1、我公司具备《中华人民共和国政府采购法》第二十二条第一款规定的六项条件：</w:t>
      </w:r>
      <w:r/>
    </w:p>
    <w:p>
      <w:pPr>
        <w:ind w:firstLine="4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（1）具有独立承担民事责任的能力；</w:t>
      </w:r>
      <w:r/>
    </w:p>
    <w:p>
      <w:pPr>
        <w:ind w:firstLine="4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（2）具有良好的商业信誉和健全的财务会计制度；</w:t>
      </w:r>
      <w:r/>
    </w:p>
    <w:p>
      <w:pPr>
        <w:ind w:firstLine="4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（3）具有履行合同所必需的设备和专业技术能力；</w:t>
      </w:r>
      <w:r/>
    </w:p>
    <w:p>
      <w:pPr>
        <w:ind w:firstLine="4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（4）有依法缴纳税收和社会保障资金的良好记录；</w:t>
      </w:r>
      <w:r/>
    </w:p>
    <w:p>
      <w:pPr>
        <w:ind w:firstLine="4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（5）参加政府采购活动前三年内，在经营活动中没有重大违法记录；</w:t>
      </w:r>
      <w:r/>
    </w:p>
    <w:p>
      <w:pPr>
        <w:ind w:firstLine="4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（6）法律、行政法规规定的其他条件。</w:t>
      </w:r>
      <w:r/>
    </w:p>
    <w:p>
      <w:pPr>
        <w:ind w:firstLine="4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2、参加本次政府采购活动前三年内，我公司在经营活动中没有因违法经营受到刑事处罚或者责令停产停业、吊销许可证或者执照、较大数额罚款等行政处罚。</w:t>
      </w:r>
      <w:r/>
    </w:p>
    <w:p>
      <w:pPr>
        <w:ind w:firstLine="4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3、我单位与参与本次采购活动的其他供应商的负责人不是同一人，也不存在直接控股、管理关系；</w:t>
      </w:r>
      <w:r/>
    </w:p>
    <w:p>
      <w:pPr>
        <w:ind w:firstLine="4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4、我公司郑重承诺：我公司没有为本项目提供整体设计、规范编制或者项目管理、监理、检测等服务；</w:t>
      </w:r>
      <w:r/>
    </w:p>
    <w:p>
      <w:pPr>
        <w:ind w:firstLine="4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5、参加本次采购活动前，我方没有被“信用中国”网站、“中国政府采购网”列入失信被执行人名单、重大税收违法案件当事人名单、政府采购严重违法失信行为记录名单。</w:t>
      </w:r>
      <w:r/>
    </w:p>
    <w:p>
      <w:pPr>
        <w:ind w:firstLine="4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6、我单位未处于被责令停业、投标资格被取消或者财产被接管、冻结和破产状态。</w:t>
      </w:r>
      <w:r/>
    </w:p>
    <w:p>
      <w:pPr>
        <w:ind w:firstLine="4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如我单位违背了上述承诺，本项目采购人有权取消我方的成交资格，并由采购人将我单位的违约行为上报相关主管部门作为不良记录，并愿意承担因我单位的行为所引起的一切法律后果。</w:t>
      </w:r>
      <w:r/>
    </w:p>
    <w:p>
      <w:pPr>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特此承诺！</w:t>
      </w:r>
      <w:r/>
    </w:p>
    <w:p>
      <w:pPr>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ind w:firstLine="4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ind w:right="1200" w:firstLine="2880"/>
        <w:jc w:val="right"/>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供应商名称：</w:t>
      </w:r>
      <w:r>
        <w:rPr>
          <w:rFonts w:ascii="仿宋" w:hAnsi="仿宋" w:eastAsia="仿宋" w:cs="宋体"/>
          <w:sz w:val="24"/>
          <w:u w:val="single"/>
        </w:rPr>
        <w:t xml:space="preserve">（电子签章）</w:t>
      </w:r>
      <w:r/>
    </w:p>
    <w:p>
      <w:pPr>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ind w:right="240"/>
        <w:jc w:val="right"/>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法定代表人：</w:t>
      </w:r>
      <w:r>
        <w:rPr>
          <w:rFonts w:ascii="仿宋" w:hAnsi="仿宋" w:eastAsia="仿宋" w:cs="宋体"/>
          <w:sz w:val="24"/>
          <w:u w:val="single"/>
        </w:rPr>
        <w:t xml:space="preserve">（电子签章或电子签字）</w:t>
      </w:r>
      <w:r/>
    </w:p>
    <w:p>
      <w:pPr>
        <w:ind w:firstLine="2880"/>
        <w:spacing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24"/>
        </w:rPr>
        <w:t xml:space="preserve"> </w:t>
      </w:r>
      <w:r/>
    </w:p>
    <w:p>
      <w:pPr>
        <w:jc w:val="right"/>
        <w:spacing w:before="240" w:after="240" w:line="51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日期：</w:t>
      </w:r>
      <w:r>
        <w:rPr>
          <w:rFonts w:ascii="Calibri" w:hAnsi="Calibri" w:eastAsia="仿宋" w:cs="Calibri"/>
          <w:sz w:val="24"/>
        </w:rPr>
        <w:t xml:space="preserve">   </w:t>
      </w:r>
      <w:r>
        <w:rPr>
          <w:rFonts w:ascii="仿宋" w:hAnsi="仿宋" w:eastAsia="仿宋" w:cs="宋体"/>
          <w:sz w:val="24"/>
        </w:rPr>
        <w:t xml:space="preserve">年</w:t>
      </w:r>
      <w:r>
        <w:rPr>
          <w:rFonts w:ascii="Calibri" w:hAnsi="Calibri" w:eastAsia="仿宋" w:cs="Calibri"/>
          <w:sz w:val="24"/>
        </w:rPr>
        <w:t xml:space="preserve">   </w:t>
      </w:r>
      <w:r>
        <w:rPr>
          <w:rFonts w:ascii="仿宋" w:hAnsi="仿宋" w:eastAsia="仿宋" w:cs="宋体"/>
          <w:sz w:val="24"/>
        </w:rPr>
        <w:t xml:space="preserve">月</w:t>
      </w:r>
      <w:r>
        <w:rPr>
          <w:rFonts w:ascii="Calibri" w:hAnsi="Calibri" w:eastAsia="仿宋" w:cs="Calibri"/>
          <w:sz w:val="24"/>
        </w:rPr>
        <w:t xml:space="preserve">   </w:t>
      </w:r>
      <w:r>
        <w:rPr>
          <w:rFonts w:ascii="仿宋" w:hAnsi="仿宋" w:eastAsia="仿宋" w:cs="宋体"/>
          <w:sz w:val="24"/>
        </w:rPr>
        <w:t xml:space="preserve">日</w:t>
      </w:r>
      <w:r/>
    </w:p>
    <w:p>
      <w:pPr>
        <w:ind w:firstLine="640"/>
        <w:spacing w:line="85"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32"/>
        </w:rPr>
        <w:t xml:space="preserve"> </w:t>
      </w:r>
      <w:r/>
    </w:p>
    <w:p>
      <w:pPr>
        <w:ind w:firstLine="640"/>
        <w:spacing w:line="85"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32"/>
        </w:rPr>
        <w:t xml:space="preserve"> </w:t>
      </w:r>
      <w:r/>
    </w:p>
    <w:p>
      <w:pPr>
        <w:ind w:firstLine="640"/>
        <w:spacing w:line="85"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32"/>
        </w:rPr>
        <w:t xml:space="preserve"> </w:t>
      </w:r>
      <w:r/>
    </w:p>
    <w:p>
      <w:pPr>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br w:type="page" w:clear="all"/>
      </w:r>
      <w:r/>
    </w:p>
    <w:p>
      <w:pPr>
        <w:spacing w:before="240" w:after="240"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sz w:val="32"/>
        </w:rPr>
        <w:t xml:space="preserve">示范格式四</w:t>
      </w:r>
      <w:r/>
    </w:p>
    <w:p>
      <w:pPr>
        <w:jc w:val="center"/>
        <w:spacing w:line="640" w:lineRule="exact"/>
        <w:rPr>
          <w:rFonts w:hint="eastAsia" w:ascii="仿宋" w:hAnsi="仿宋" w:eastAsia="仿宋" w:cs="宋体"/>
          <w:b/>
          <w:bCs/>
          <w:sz w:val="32"/>
          <w:szCs w:val="32"/>
        </w:rPr>
      </w:pPr>
      <w:r>
        <w:rPr>
          <w:rFonts w:hint="eastAsia" w:ascii="仿宋" w:hAnsi="仿宋" w:eastAsia="仿宋" w:cs="宋体"/>
          <w:b/>
          <w:bCs/>
          <w:sz w:val="32"/>
          <w:szCs w:val="32"/>
        </w:rPr>
        <w:t xml:space="preserve">企业声明函</w:t>
      </w:r>
      <w:r>
        <w:rPr>
          <w:rFonts w:hint="eastAsia" w:ascii="仿宋" w:hAnsi="仿宋" w:eastAsia="仿宋" w:cs="宋体"/>
          <w:b/>
          <w:bCs/>
          <w:sz w:val="32"/>
          <w:szCs w:val="32"/>
        </w:rPr>
        <w:t xml:space="preserve">（服务）</w:t>
      </w:r>
      <w:r/>
    </w:p>
    <w:p>
      <w:pPr>
        <w:pStyle w:val="1445"/>
        <w:ind w:firstLine="480"/>
        <w:spacing w:line="600" w:lineRule="exact"/>
        <w:rPr>
          <w:rFonts w:hint="eastAsia" w:ascii="仿宋" w:hAnsi="仿宋" w:eastAsia="仿宋" w:cs="宋体"/>
          <w:bCs/>
          <w:color w:val="000000"/>
          <w:sz w:val="24"/>
        </w:rPr>
      </w:pPr>
      <w:r>
        <w:rPr>
          <w:rFonts w:hint="eastAsia" w:ascii="仿宋" w:hAnsi="仿宋" w:eastAsia="仿宋" w:cs="宋体"/>
          <w:bCs/>
          <w:color w:val="000000"/>
          <w:sz w:val="24"/>
        </w:rPr>
        <w:t xml:space="preserve">致</w:t>
      </w:r>
      <w:r>
        <w:rPr>
          <w:rFonts w:hint="eastAsia" w:ascii="仿宋" w:hAnsi="仿宋" w:eastAsia="仿宋" w:cs="宋体"/>
          <w:bCs/>
          <w:sz w:val="24"/>
          <w:u w:val="single"/>
        </w:rPr>
        <w:t xml:space="preserve">      （采购人）        </w:t>
      </w:r>
      <w:r>
        <w:rPr>
          <w:rFonts w:hint="eastAsia" w:ascii="仿宋" w:hAnsi="仿宋" w:eastAsia="仿宋" w:cs="宋体"/>
          <w:bCs/>
          <w:color w:val="000000"/>
          <w:sz w:val="24"/>
        </w:rPr>
        <w:t xml:space="preserve">:</w:t>
      </w:r>
      <w:r/>
    </w:p>
    <w:p>
      <w:pPr>
        <w:pStyle w:val="1445"/>
        <w:ind w:firstLine="480"/>
        <w:spacing w:line="600" w:lineRule="exact"/>
        <w:rPr>
          <w:rFonts w:hint="eastAsia" w:ascii="仿宋" w:hAnsi="仿宋" w:eastAsia="仿宋" w:cs="宋体"/>
          <w:bCs/>
          <w:color w:val="000000"/>
          <w:sz w:val="24"/>
        </w:rPr>
      </w:pPr>
      <w:r>
        <w:rPr>
          <w:rFonts w:hint="eastAsia" w:ascii="仿宋" w:hAnsi="仿宋" w:eastAsia="仿宋" w:cs="宋体"/>
          <w:bCs/>
          <w:color w:val="000000"/>
          <w:sz w:val="24"/>
        </w:rPr>
        <w:t xml:space="preserve">本公司郑重声明，根据《政府采购促进中小企业发展管理办法》（财库﹝2020﹞46 号）的规定，本公司参加</w:t>
      </w:r>
      <w:r>
        <w:rPr>
          <w:rFonts w:hint="eastAsia" w:ascii="仿宋" w:hAnsi="仿宋" w:eastAsia="仿宋" w:cs="宋体"/>
          <w:bCs/>
          <w:color w:val="000000"/>
          <w:sz w:val="24"/>
          <w:u w:val="single"/>
        </w:rPr>
        <w:t xml:space="preserve">（单位名称）</w:t>
      </w:r>
      <w:r>
        <w:rPr>
          <w:rFonts w:hint="eastAsia" w:ascii="仿宋" w:hAnsi="仿宋" w:eastAsia="仿宋" w:cs="宋体"/>
          <w:bCs/>
          <w:color w:val="000000"/>
          <w:sz w:val="24"/>
        </w:rPr>
        <w:t xml:space="preserve">的</w:t>
      </w:r>
      <w:r>
        <w:rPr>
          <w:rFonts w:hint="eastAsia" w:ascii="仿宋" w:hAnsi="仿宋" w:eastAsia="仿宋" w:cs="宋体"/>
          <w:bCs/>
          <w:color w:val="000000"/>
          <w:sz w:val="24"/>
          <w:u w:val="single"/>
        </w:rPr>
        <w:t xml:space="preserve">（项目名称）</w:t>
      </w:r>
      <w:r>
        <w:rPr>
          <w:rFonts w:hint="eastAsia" w:ascii="仿宋" w:hAnsi="仿宋" w:eastAsia="仿宋" w:cs="宋体"/>
          <w:bCs/>
          <w:color w:val="000000"/>
          <w:sz w:val="24"/>
        </w:rPr>
        <w:t xml:space="preserve">采购活动，服务全部由符合政策要求的中小企业承接。相关企业的具体情况如下：</w:t>
      </w:r>
      <w:r/>
    </w:p>
    <w:p>
      <w:pPr>
        <w:pStyle w:val="1445"/>
        <w:ind w:firstLine="480"/>
        <w:spacing w:line="600" w:lineRule="exact"/>
        <w:rPr>
          <w:rFonts w:hint="eastAsia" w:ascii="仿宋" w:hAnsi="仿宋" w:eastAsia="仿宋" w:cs="宋体"/>
          <w:bCs/>
          <w:color w:val="000000"/>
          <w:sz w:val="24"/>
        </w:rPr>
      </w:pPr>
      <w:r>
        <w:rPr>
          <w:rFonts w:hint="eastAsia" w:ascii="仿宋" w:hAnsi="仿宋" w:eastAsia="仿宋" w:cs="宋体"/>
          <w:bCs/>
          <w:color w:val="000000"/>
          <w:sz w:val="24"/>
        </w:rPr>
        <w:t xml:space="preserve">1.</w:t>
      </w:r>
      <w:r>
        <w:rPr>
          <w:rFonts w:hint="eastAsia" w:ascii="仿宋" w:hAnsi="仿宋" w:eastAsia="仿宋" w:cs="宋体"/>
          <w:bCs/>
          <w:color w:val="000000"/>
          <w:sz w:val="24"/>
          <w:u w:val="single"/>
        </w:rPr>
        <w:t xml:space="preserve"> （标的名称） </w:t>
      </w:r>
      <w:r>
        <w:rPr>
          <w:rFonts w:hint="eastAsia" w:ascii="仿宋" w:hAnsi="仿宋" w:eastAsia="仿宋" w:cs="宋体"/>
          <w:bCs/>
          <w:color w:val="000000"/>
          <w:sz w:val="24"/>
        </w:rPr>
        <w:t xml:space="preserve">，属于</w:t>
      </w:r>
      <w:r>
        <w:rPr>
          <w:rFonts w:hint="eastAsia" w:ascii="仿宋" w:hAnsi="仿宋" w:eastAsia="仿宋" w:cs="宋体"/>
          <w:bCs/>
          <w:color w:val="000000"/>
          <w:sz w:val="24"/>
          <w:u w:val="single"/>
        </w:rPr>
        <w:t xml:space="preserve">（采购文件中明确的所属行业）</w:t>
      </w:r>
      <w:r>
        <w:rPr>
          <w:rFonts w:hint="eastAsia" w:ascii="仿宋" w:hAnsi="仿宋" w:eastAsia="仿宋" w:cs="宋体"/>
          <w:bCs/>
          <w:color w:val="000000"/>
          <w:sz w:val="24"/>
        </w:rPr>
        <w:t xml:space="preserve">；承接企业为（企业名称），从业人员</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人，营业收入为</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万元，资产总额为</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万元，属于</w:t>
      </w:r>
      <w:r>
        <w:rPr>
          <w:rFonts w:hint="eastAsia" w:ascii="仿宋" w:hAnsi="仿宋" w:eastAsia="仿宋" w:cs="宋体"/>
          <w:bCs/>
          <w:color w:val="000000"/>
          <w:sz w:val="24"/>
          <w:u w:val="single"/>
        </w:rPr>
        <w:t xml:space="preserve">（中型企业、小型企业、微型企业）</w:t>
      </w:r>
      <w:r>
        <w:rPr>
          <w:rFonts w:hint="eastAsia" w:ascii="仿宋" w:hAnsi="仿宋" w:eastAsia="仿宋" w:cs="宋体"/>
          <w:bCs/>
          <w:color w:val="000000"/>
          <w:sz w:val="24"/>
        </w:rPr>
        <w:t xml:space="preserve">； </w:t>
      </w:r>
      <w:r/>
    </w:p>
    <w:p>
      <w:pPr>
        <w:pStyle w:val="1445"/>
        <w:ind w:firstLine="480"/>
        <w:spacing w:line="600" w:lineRule="exact"/>
        <w:rPr>
          <w:rFonts w:hint="eastAsia" w:ascii="仿宋" w:hAnsi="仿宋" w:eastAsia="仿宋" w:cs="宋体"/>
          <w:bCs/>
          <w:color w:val="000000"/>
          <w:sz w:val="24"/>
        </w:rPr>
      </w:pPr>
      <w:r>
        <w:rPr>
          <w:rFonts w:hint="eastAsia" w:ascii="仿宋" w:hAnsi="仿宋" w:eastAsia="仿宋" w:cs="宋体"/>
          <w:bCs/>
          <w:color w:val="000000"/>
          <w:sz w:val="24"/>
        </w:rPr>
        <w:t xml:space="preserve">2. </w:t>
      </w:r>
      <w:r>
        <w:rPr>
          <w:rFonts w:hint="eastAsia" w:ascii="仿宋" w:hAnsi="仿宋" w:eastAsia="仿宋" w:cs="宋体"/>
          <w:bCs/>
          <w:color w:val="000000"/>
          <w:sz w:val="24"/>
          <w:u w:val="single"/>
        </w:rPr>
        <w:t xml:space="preserve">（标的名称） </w:t>
      </w:r>
      <w:r>
        <w:rPr>
          <w:rFonts w:hint="eastAsia" w:ascii="仿宋" w:hAnsi="仿宋" w:eastAsia="仿宋" w:cs="宋体"/>
          <w:bCs/>
          <w:color w:val="000000"/>
          <w:sz w:val="24"/>
        </w:rPr>
        <w:t xml:space="preserve">，属于</w:t>
      </w:r>
      <w:r>
        <w:rPr>
          <w:rFonts w:hint="eastAsia" w:ascii="仿宋" w:hAnsi="仿宋" w:eastAsia="仿宋" w:cs="宋体"/>
          <w:bCs/>
          <w:color w:val="000000"/>
          <w:sz w:val="24"/>
          <w:u w:val="single"/>
        </w:rPr>
        <w:t xml:space="preserve">（采购文件中明确的所属行业）</w:t>
      </w:r>
      <w:r>
        <w:rPr>
          <w:rFonts w:hint="eastAsia" w:ascii="仿宋" w:hAnsi="仿宋" w:eastAsia="仿宋" w:cs="宋体"/>
          <w:bCs/>
          <w:color w:val="000000"/>
          <w:sz w:val="24"/>
        </w:rPr>
        <w:t xml:space="preserve">；承接企业为（企业名称），从业人员</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人，营业收入为</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万元，资产总额为</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万元，属于</w:t>
      </w:r>
      <w:r>
        <w:rPr>
          <w:rFonts w:hint="eastAsia" w:ascii="仿宋" w:hAnsi="仿宋" w:eastAsia="仿宋" w:cs="宋体"/>
          <w:bCs/>
          <w:color w:val="000000"/>
          <w:sz w:val="24"/>
          <w:u w:val="single"/>
        </w:rPr>
        <w:t xml:space="preserve">（中型企业、小型企业、微型企业）</w:t>
      </w:r>
      <w:r>
        <w:rPr>
          <w:rFonts w:hint="eastAsia" w:ascii="仿宋" w:hAnsi="仿宋" w:eastAsia="仿宋" w:cs="宋体"/>
          <w:bCs/>
          <w:color w:val="000000"/>
          <w:sz w:val="24"/>
        </w:rPr>
        <w:t xml:space="preserve">； </w:t>
      </w:r>
      <w:r/>
    </w:p>
    <w:p>
      <w:pPr>
        <w:pStyle w:val="1445"/>
        <w:ind w:firstLine="480"/>
        <w:spacing w:line="600" w:lineRule="exact"/>
        <w:rPr>
          <w:rFonts w:hint="eastAsia" w:ascii="仿宋" w:hAnsi="仿宋" w:eastAsia="仿宋" w:cs="宋体"/>
          <w:bCs/>
          <w:color w:val="000000"/>
          <w:sz w:val="24"/>
        </w:rPr>
      </w:pPr>
      <w:r>
        <w:rPr>
          <w:rFonts w:hint="eastAsia" w:ascii="仿宋" w:hAnsi="仿宋" w:eastAsia="仿宋" w:cs="宋体"/>
          <w:bCs/>
          <w:color w:val="000000"/>
          <w:sz w:val="24"/>
        </w:rPr>
        <w:t xml:space="preserve">以上企业，不属于大企业的分支机构，不存在控股股东为大企业的情形，也不存在与大企业的负责人为同一人的情形。</w:t>
      </w:r>
      <w:r/>
    </w:p>
    <w:p>
      <w:pPr>
        <w:pStyle w:val="1445"/>
        <w:ind w:firstLine="480"/>
        <w:spacing w:line="600" w:lineRule="exact"/>
        <w:rPr>
          <w:rFonts w:hint="eastAsia" w:ascii="仿宋" w:hAnsi="仿宋" w:eastAsia="仿宋" w:cs="宋体"/>
          <w:bCs/>
          <w:color w:val="000000"/>
          <w:sz w:val="24"/>
        </w:rPr>
      </w:pPr>
      <w:r>
        <w:rPr>
          <w:rFonts w:hint="eastAsia" w:ascii="仿宋" w:hAnsi="仿宋" w:eastAsia="仿宋" w:cs="宋体"/>
          <w:bCs/>
          <w:color w:val="000000"/>
          <w:sz w:val="24"/>
        </w:rPr>
        <w:t xml:space="preserve">本企业对上述声明内容的真实性负责。如有虚假，将依法承担相应责任。 </w:t>
      </w:r>
      <w:r/>
    </w:p>
    <w:p>
      <w:pPr>
        <w:pStyle w:val="1445"/>
        <w:ind w:firstLine="480"/>
        <w:spacing w:line="600" w:lineRule="exact"/>
        <w:rPr>
          <w:rFonts w:hint="eastAsia" w:ascii="仿宋" w:hAnsi="仿宋" w:eastAsia="仿宋" w:cs="楷体_GB2312"/>
          <w:sz w:val="24"/>
          <w:lang w:val="zh-CN"/>
        </w:rPr>
      </w:pPr>
      <w:r>
        <w:rPr>
          <w:rFonts w:hint="eastAsia" w:ascii="仿宋" w:hAnsi="仿宋" w:eastAsia="仿宋"/>
          <w:bCs/>
          <w:color w:val="000000"/>
          <w:sz w:val="24"/>
        </w:rPr>
        <w:t xml:space="preserve">                 </w:t>
      </w:r>
      <w:r>
        <w:rPr>
          <w:rFonts w:hint="eastAsia" w:ascii="仿宋" w:hAnsi="仿宋" w:eastAsia="仿宋"/>
          <w:bCs/>
          <w:color w:val="000000"/>
          <w:sz w:val="24"/>
          <w:lang w:val="zh-CN"/>
        </w:rPr>
        <w:t xml:space="preserve"> </w:t>
      </w:r>
      <w:r>
        <w:rPr>
          <w:rFonts w:ascii="仿宋" w:hAnsi="仿宋" w:eastAsia="仿宋"/>
          <w:bCs/>
          <w:color w:val="000000"/>
          <w:sz w:val="24"/>
          <w:lang w:val="zh-CN"/>
        </w:rPr>
        <w:t xml:space="preserve">        </w:t>
      </w:r>
      <w:r>
        <w:rPr>
          <w:rFonts w:hint="eastAsia" w:ascii="仿宋" w:hAnsi="仿宋" w:eastAsia="仿宋" w:cs="楷体_GB2312"/>
          <w:sz w:val="24"/>
          <w:lang w:val="zh-CN"/>
        </w:rPr>
        <w:t xml:space="preserve">供应商:</w:t>
      </w:r>
      <w:r>
        <w:rPr>
          <w:rFonts w:hint="eastAsia" w:ascii="仿宋" w:hAnsi="仿宋" w:eastAsia="仿宋" w:cs="楷体_GB2312"/>
          <w:sz w:val="24"/>
          <w:u w:val="single"/>
          <w:lang w:val="zh-CN"/>
        </w:rPr>
        <w:t xml:space="preserve">        </w:t>
      </w:r>
      <w:r>
        <w:rPr>
          <w:rFonts w:hint="eastAsia" w:ascii="仿宋" w:hAnsi="仿宋" w:eastAsia="仿宋" w:cs="楷体_GB2312"/>
          <w:sz w:val="24"/>
          <w:u w:val="single"/>
        </w:rPr>
        <w:t xml:space="preserve">（电子签章）</w:t>
      </w:r>
      <w:r>
        <w:rPr>
          <w:rFonts w:hint="eastAsia" w:ascii="仿宋" w:hAnsi="仿宋" w:eastAsia="仿宋" w:cs="楷体_GB2312"/>
          <w:sz w:val="24"/>
          <w:u w:val="single"/>
          <w:lang w:val="zh-CN"/>
        </w:rPr>
        <w:t xml:space="preserve">     </w:t>
      </w:r>
      <w:r/>
    </w:p>
    <w:p>
      <w:pPr>
        <w:jc w:val="center"/>
        <w:spacing w:line="640" w:lineRule="exact"/>
        <w:rPr>
          <w:rFonts w:hint="eastAsia"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 xml:space="preserve">法定代表人:</w:t>
      </w:r>
      <w:r>
        <w:rPr>
          <w:rFonts w:hint="eastAsia" w:ascii="仿宋" w:hAnsi="仿宋" w:eastAsia="仿宋"/>
          <w:sz w:val="24"/>
          <w:u w:val="single"/>
        </w:rPr>
        <w:t xml:space="preserve">（电子签章或电子签字）</w:t>
      </w:r>
      <w:r/>
    </w:p>
    <w:p>
      <w:pPr>
        <w:jc w:val="center"/>
        <w:spacing w:line="640" w:lineRule="exact"/>
        <w:rPr>
          <w:rFonts w:hint="eastAsia" w:ascii="仿宋" w:hAnsi="仿宋" w:eastAsia="仿宋" w:cs="楷体_GB2312"/>
          <w:sz w:val="24"/>
          <w:lang w:val="zh-CN"/>
        </w:rPr>
      </w:pP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年 </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pStyle w:val="1445"/>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w:t>
      </w:r>
      <w:r>
        <w:rPr>
          <w:rFonts w:hint="eastAsia" w:ascii="仿宋" w:hAnsi="仿宋" w:eastAsia="仿宋"/>
          <w:bCs/>
          <w:color w:val="000000"/>
          <w:sz w:val="24"/>
        </w:rPr>
        <w:t xml:space="preserve">一</w:t>
      </w:r>
      <w:r>
        <w:rPr>
          <w:rFonts w:hint="eastAsia" w:ascii="仿宋" w:hAnsi="仿宋" w:eastAsia="仿宋"/>
          <w:bCs/>
          <w:color w:val="000000"/>
          <w:sz w:val="24"/>
        </w:rPr>
        <w:t xml:space="preserve">年度数据的新成立企业可不填报。</w:t>
      </w:r>
      <w:r/>
    </w:p>
    <w:p>
      <w:pPr>
        <w:pStyle w:val="1445"/>
        <w:ind w:firstLine="482"/>
        <w:jc w:val="left"/>
        <w:spacing w:line="520" w:lineRule="exact"/>
        <w:rPr>
          <w:rFonts w:hint="eastAsia" w:ascii="仿宋" w:hAnsi="仿宋" w:eastAsia="仿宋"/>
          <w:b/>
          <w:sz w:val="24"/>
        </w:rPr>
      </w:pPr>
      <w:r>
        <w:rPr>
          <w:rFonts w:hint="eastAsia" w:ascii="仿宋" w:hAnsi="仿宋" w:eastAsia="仿宋"/>
          <w:b/>
          <w:sz w:val="24"/>
        </w:rPr>
        <w:br w:type="page" w:clear="all"/>
      </w:r>
      <w:r/>
    </w:p>
    <w:p>
      <w:pPr>
        <w:pStyle w:val="1445"/>
        <w:ind w:firstLine="643"/>
        <w:jc w:val="left"/>
        <w:spacing w:line="520" w:lineRule="exact"/>
        <w:rPr>
          <w:rFonts w:hint="eastAsia" w:ascii="仿宋" w:hAnsi="仿宋" w:eastAsia="仿宋"/>
          <w:b/>
          <w:sz w:val="32"/>
          <w:szCs w:val="32"/>
        </w:rPr>
      </w:pPr>
      <w:r>
        <w:rPr>
          <w:rFonts w:hint="eastAsia" w:ascii="仿宋" w:hAnsi="仿宋" w:eastAsia="仿宋"/>
          <w:b/>
          <w:sz w:val="32"/>
          <w:szCs w:val="32"/>
        </w:rPr>
        <w:t xml:space="preserve"> </w:t>
      </w:r>
      <w:r>
        <w:rPr>
          <w:rFonts w:hint="eastAsia" w:ascii="仿宋" w:hAnsi="仿宋" w:eastAsia="仿宋"/>
          <w:b/>
          <w:sz w:val="32"/>
          <w:szCs w:val="32"/>
        </w:rPr>
        <w:t xml:space="preserve">示范格式五</w:t>
      </w:r>
      <w:r/>
    </w:p>
    <w:p>
      <w:pPr>
        <w:jc w:val="center"/>
        <w:spacing w:line="640" w:lineRule="exact"/>
        <w:widowControl/>
        <w:rPr>
          <w:rFonts w:hint="eastAsia" w:ascii="仿宋" w:hAnsi="仿宋" w:eastAsia="仿宋" w:cs="宋体"/>
          <w:sz w:val="24"/>
        </w:rPr>
      </w:pPr>
      <w:r>
        <w:rPr>
          <w:rFonts w:hint="eastAsia" w:ascii="仿宋" w:hAnsi="仿宋" w:eastAsia="仿宋" w:cs="宋体"/>
          <w:b/>
          <w:bCs/>
          <w:color w:val="000000"/>
          <w:sz w:val="24"/>
        </w:rPr>
        <w:t xml:space="preserve">残疾人福利性单位声明函</w:t>
      </w:r>
      <w:r/>
    </w:p>
    <w:p>
      <w:pPr>
        <w:pStyle w:val="1445"/>
        <w:ind w:firstLine="480"/>
        <w:spacing w:line="640" w:lineRule="exact"/>
        <w:rPr>
          <w:rFonts w:hint="eastAsia" w:ascii="仿宋" w:hAnsi="仿宋" w:eastAsia="仿宋"/>
          <w:bCs/>
          <w:color w:val="000000"/>
          <w:sz w:val="24"/>
        </w:rPr>
      </w:pPr>
      <w:r>
        <w:rPr>
          <w:rFonts w:hint="eastAsia" w:ascii="仿宋" w:hAnsi="仿宋" w:eastAsia="仿宋"/>
          <w:bCs/>
          <w:color w:val="000000"/>
          <w:sz w:val="24"/>
        </w:rPr>
        <w:t xml:space="preserve">致</w:t>
      </w:r>
      <w:r>
        <w:rPr>
          <w:rFonts w:hint="eastAsia" w:ascii="仿宋" w:hAnsi="仿宋" w:eastAsia="仿宋"/>
          <w:bCs/>
          <w:color w:val="000000"/>
          <w:sz w:val="24"/>
          <w:u w:val="single"/>
        </w:rPr>
        <w:t xml:space="preserve">   （采购人）</w:t>
      </w:r>
      <w:r>
        <w:rPr>
          <w:rFonts w:hint="eastAsia" w:ascii="仿宋" w:hAnsi="仿宋" w:eastAsia="仿宋"/>
          <w:bCs/>
          <w:color w:val="000000"/>
          <w:sz w:val="24"/>
        </w:rPr>
        <w:t xml:space="preserve">:</w:t>
      </w:r>
      <w:r/>
    </w:p>
    <w:p>
      <w:pPr>
        <w:pStyle w:val="1445"/>
        <w:ind w:firstLine="480"/>
        <w:spacing w:line="640" w:lineRule="exact"/>
        <w:rPr>
          <w:rFonts w:hint="eastAsia" w:ascii="仿宋" w:hAnsi="仿宋" w:eastAsia="仿宋"/>
          <w:bCs/>
          <w:color w:val="000000"/>
          <w:sz w:val="24"/>
        </w:rPr>
      </w:pPr>
      <w:r>
        <w:rPr>
          <w:rFonts w:hint="eastAsia" w:ascii="仿宋" w:hAnsi="仿宋" w:eastAsia="仿宋"/>
          <w:bCs/>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445"/>
        <w:ind w:firstLine="480"/>
        <w:spacing w:line="640" w:lineRule="exact"/>
        <w:rPr>
          <w:rFonts w:hint="eastAsia" w:ascii="仿宋" w:hAnsi="仿宋" w:eastAsia="仿宋"/>
          <w:bCs/>
          <w:color w:val="000000"/>
          <w:sz w:val="24"/>
        </w:rPr>
      </w:pPr>
      <w:r>
        <w:rPr>
          <w:rFonts w:hint="eastAsia" w:ascii="仿宋" w:hAnsi="仿宋" w:eastAsia="仿宋"/>
          <w:bCs/>
          <w:color w:val="000000"/>
          <w:sz w:val="24"/>
        </w:rPr>
        <w:t xml:space="preserve">1、根据《财政部 民政部 中国残疾人联合会关于促进残疾人就业政府采购政策的通知》（财库〔2017〕141 号）规定的划分标准，本公司为残疾人福利性企业。</w:t>
      </w:r>
      <w:r/>
    </w:p>
    <w:p>
      <w:pPr>
        <w:pStyle w:val="1445"/>
        <w:ind w:firstLine="480"/>
        <w:spacing w:line="640" w:lineRule="exact"/>
        <w:rPr>
          <w:rFonts w:hint="eastAsia" w:ascii="仿宋" w:hAnsi="仿宋" w:eastAsia="仿宋"/>
          <w:bCs/>
          <w:color w:val="000000"/>
          <w:sz w:val="24"/>
        </w:rPr>
      </w:pPr>
      <w:r>
        <w:rPr>
          <w:rFonts w:hint="eastAsia" w:ascii="仿宋" w:hAnsi="仿宋" w:eastAsia="仿宋"/>
          <w:bCs/>
          <w:color w:val="000000"/>
          <w:sz w:val="24"/>
        </w:rPr>
        <w:t xml:space="preserve">2、本单位参加</w:t>
      </w:r>
      <w:r>
        <w:rPr>
          <w:rFonts w:hint="eastAsia" w:ascii="仿宋" w:hAnsi="仿宋" w:eastAsia="仿宋"/>
          <w:bCs/>
          <w:color w:val="000000"/>
          <w:sz w:val="24"/>
          <w:u w:val="single"/>
        </w:rPr>
        <w:t xml:space="preserve">（采购单位名称） </w:t>
      </w:r>
      <w:r>
        <w:rPr>
          <w:rFonts w:hint="eastAsia" w:ascii="仿宋" w:hAnsi="仿宋" w:eastAsia="仿宋"/>
          <w:bCs/>
          <w:color w:val="000000"/>
          <w:sz w:val="24"/>
        </w:rPr>
        <w:t xml:space="preserve">的</w:t>
      </w:r>
      <w:r>
        <w:rPr>
          <w:rFonts w:hint="eastAsia" w:ascii="仿宋" w:hAnsi="仿宋" w:eastAsia="仿宋"/>
          <w:bCs/>
          <w:color w:val="000000"/>
          <w:sz w:val="24"/>
          <w:u w:val="single"/>
        </w:rPr>
        <w:t xml:space="preserve">（采购项目名称）</w:t>
      </w:r>
      <w:r>
        <w:rPr>
          <w:rFonts w:hint="eastAsia" w:ascii="仿宋" w:hAnsi="仿宋" w:eastAsia="仿宋"/>
          <w:bCs/>
          <w:color w:val="000000"/>
          <w:sz w:val="24"/>
        </w:rPr>
        <w:t xml:space="preserve">采购活动提供本企业制造的货物，由本企业承担工程、提供服务，或者提供其他残疾人福利性单位制造的货物（不包括使用非残疾人福利性单位注册商标的货物。</w:t>
      </w:r>
      <w:r/>
    </w:p>
    <w:p>
      <w:pPr>
        <w:pStyle w:val="1445"/>
        <w:ind w:firstLine="480"/>
        <w:spacing w:line="640" w:lineRule="exact"/>
        <w:rPr>
          <w:rFonts w:hint="eastAsia" w:ascii="仿宋" w:hAnsi="仿宋" w:eastAsia="仿宋"/>
          <w:sz w:val="24"/>
        </w:rPr>
      </w:pPr>
      <w:r>
        <w:rPr>
          <w:rFonts w:hint="eastAsia" w:ascii="仿宋" w:hAnsi="仿宋" w:eastAsia="仿宋" w:cs="仿宋_GB2312"/>
          <w:sz w:val="24"/>
        </w:rPr>
        <w:t xml:space="preserve">注:</w:t>
      </w:r>
      <w:r>
        <w:rPr>
          <w:rFonts w:hint="eastAsia" w:ascii="仿宋" w:hAnsi="仿宋" w:eastAsia="仿宋"/>
          <w:bCs/>
          <w:color w:val="000000"/>
          <w:sz w:val="24"/>
        </w:rPr>
        <w:t xml:space="preserve">本公司对上述声明的真实性负责。如有虚假，将依法承担相应责任。</w:t>
      </w:r>
      <w:r/>
    </w:p>
    <w:p>
      <w:pPr>
        <w:jc w:val="center"/>
        <w:spacing w:line="640" w:lineRule="exact"/>
        <w:rPr>
          <w:rFonts w:hint="eastAsia" w:ascii="仿宋" w:hAnsi="仿宋" w:eastAsia="仿宋" w:cs="楷体_GB2312"/>
          <w:sz w:val="24"/>
          <w:lang w:val="zh-CN"/>
        </w:rPr>
      </w:pPr>
      <w:r>
        <w:rPr>
          <w:rFonts w:hint="eastAsia" w:ascii="仿宋" w:hAnsi="仿宋" w:eastAsia="仿宋" w:cs="楷体_GB2312"/>
          <w:sz w:val="24"/>
          <w:lang w:val="zh-CN"/>
        </w:rPr>
        <w:t xml:space="preserve">                    供应商:</w:t>
      </w:r>
      <w:r>
        <w:rPr>
          <w:rFonts w:hint="eastAsia" w:ascii="仿宋" w:hAnsi="仿宋" w:eastAsia="仿宋" w:cs="楷体_GB2312"/>
          <w:sz w:val="24"/>
          <w:u w:val="single"/>
          <w:lang w:val="zh-CN"/>
        </w:rPr>
        <w:t xml:space="preserve">        （电子签章）     </w:t>
      </w:r>
      <w:r/>
    </w:p>
    <w:p>
      <w:pPr>
        <w:jc w:val="center"/>
        <w:spacing w:line="640" w:lineRule="exact"/>
        <w:rPr>
          <w:rFonts w:hint="eastAsia"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 xml:space="preserve">法定代表人:</w:t>
      </w:r>
      <w:r>
        <w:rPr>
          <w:rFonts w:hint="eastAsia" w:ascii="仿宋" w:hAnsi="仿宋" w:eastAsia="仿宋"/>
          <w:sz w:val="24"/>
          <w:u w:val="single"/>
        </w:rPr>
        <w:t xml:space="preserve">（电子签章或电子签字）</w:t>
      </w:r>
      <w:r/>
    </w:p>
    <w:p>
      <w:pPr>
        <w:jc w:val="center"/>
        <w:spacing w:line="640" w:lineRule="exact"/>
        <w:rPr>
          <w:rFonts w:hint="eastAsia" w:ascii="仿宋" w:hAnsi="仿宋" w:eastAsia="仿宋" w:cs="楷体_GB2312"/>
          <w:sz w:val="24"/>
          <w:lang w:val="zh-CN"/>
        </w:rPr>
      </w:pP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年 </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ind w:firstLine="485"/>
        <w:spacing w:line="640" w:lineRule="exact"/>
        <w:rPr>
          <w:rFonts w:hint="eastAsia" w:ascii="仿宋" w:hAnsi="仿宋" w:eastAsia="仿宋" w:cs="仿宋_GB2312"/>
          <w:sz w:val="24"/>
        </w:rPr>
      </w:pPr>
      <w:r>
        <w:rPr>
          <w:rFonts w:hint="eastAsia" w:ascii="仿宋" w:hAnsi="仿宋" w:eastAsia="仿宋" w:cs="仿宋_GB2312"/>
          <w:sz w:val="24"/>
        </w:rPr>
      </w:r>
      <w:r/>
    </w:p>
    <w:p>
      <w:pPr>
        <w:ind w:firstLine="485"/>
        <w:spacing w:line="640" w:lineRule="exact"/>
        <w:rPr>
          <w:rFonts w:hint="eastAsia" w:ascii="仿宋" w:hAnsi="仿宋" w:eastAsia="仿宋"/>
          <w:sz w:val="24"/>
        </w:rPr>
      </w:pPr>
      <w:r>
        <w:rPr>
          <w:rFonts w:hint="eastAsia" w:ascii="仿宋" w:hAnsi="仿宋" w:eastAsia="仿宋" w:cs="仿宋_GB2312"/>
          <w:sz w:val="24"/>
        </w:rPr>
        <w:t xml:space="preserve">注:</w:t>
      </w:r>
      <w:r>
        <w:rPr>
          <w:rFonts w:hint="eastAsia" w:ascii="仿宋" w:hAnsi="仿宋" w:eastAsia="仿宋"/>
          <w:sz w:val="24"/>
        </w:rPr>
        <w:t xml:space="preserve">非</w:t>
      </w:r>
      <w:r>
        <w:rPr>
          <w:rFonts w:hint="eastAsia" w:ascii="仿宋" w:hAnsi="仿宋" w:eastAsia="仿宋"/>
          <w:color w:val="000000"/>
          <w:sz w:val="24"/>
        </w:rPr>
        <w:t xml:space="preserve">残疾人福利性单位不</w:t>
      </w:r>
      <w:r>
        <w:rPr>
          <w:rFonts w:hint="eastAsia" w:ascii="仿宋" w:hAnsi="仿宋" w:eastAsia="仿宋"/>
          <w:sz w:val="24"/>
        </w:rPr>
        <w:t xml:space="preserve">需提供此函。</w:t>
      </w:r>
      <w:r/>
    </w:p>
    <w:p>
      <w:pPr>
        <w:jc w:val="center"/>
        <w:spacing w:before="240" w:after="240" w:line="559"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sectPr>
      <w:headerReference w:type="default" r:id="rId10"/>
      <w:footerReference w:type="default" r:id="rId13"/>
      <w:footnotePr/>
      <w:endnotePr/>
      <w:type w:val="nextPage"/>
      <w:pgSz w:w="11905" w:h="16838" w:orient="portrait"/>
      <w:pgMar w:top="1440" w:right="1304" w:bottom="1440"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FangSong">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Helv">
    <w:panose1 w:val="020B0503020202020204"/>
  </w:font>
  <w:font w:name="黑体">
    <w:panose1 w:val="02010609060101010101"/>
  </w:font>
  <w:font w:name="楷体_GB2312">
    <w:panose1 w:val="02010609060101010101"/>
  </w:font>
  <w:font w:name="华文细黑">
    <w:panose1 w:val="02010600040101010101"/>
  </w:font>
  <w:font w:name="华文彩云">
    <w:panose1 w:val="02010800040101010101"/>
  </w:font>
  <w:font w:name="Arial Unicode MS">
    <w:panose1 w:val="020B0604020202020204"/>
  </w:font>
  <w:font w:name="Arial">
    <w:panose1 w:val="020B0604020202020204"/>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1453"/>
      </w:rPr>
      <w:framePr w:wrap="around" w:vAnchor="text" w:hAnchor="margin" w:xAlign="center" w:y="1"/>
    </w:pPr>
    <w:r>
      <w:fldChar w:fldCharType="begin"/>
    </w:r>
    <w:r>
      <w:rPr>
        <w:rStyle w:val="1453"/>
      </w:rPr>
      <w:instrText xml:space="preserve">PAGE  </w:instrText>
    </w:r>
    <w:r>
      <w:fldChar w:fldCharType="separate"/>
    </w:r>
    <w:r>
      <w:rPr>
        <w:rStyle w:val="1453"/>
      </w:rPr>
      <w:t xml:space="preserve">20</w:t>
    </w:r>
    <w:r>
      <w:fldChar w:fldCharType="end"/>
    </w:r>
    <w:r/>
  </w:p>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1453"/>
      </w:rPr>
      <w:framePr w:wrap="around" w:vAnchor="text" w:hAnchor="margin" w:xAlign="center" w:y="1"/>
    </w:pPr>
    <w:r>
      <w:fldChar w:fldCharType="begin"/>
    </w:r>
    <w:r>
      <w:rPr>
        <w:rStyle w:val="1453"/>
      </w:rPr>
      <w:instrText xml:space="preserve">PAGE  </w:instrText>
    </w:r>
    <w:r>
      <w:fldChar w:fldCharType="end"/>
    </w:r>
    <w:r/>
  </w:p>
  <w:p>
    <w:pPr>
      <w:pStyle w:val="7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1"/>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68</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68</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Fonts w:hint="eastAsia" w:ascii="华文行楷" w:hAnsi="黑体" w:eastAsia="华文行楷"/>
        <w:sz w:val="28"/>
        <w:szCs w:val="28"/>
      </w:rPr>
    </w:pPr>
    <w:r>
      <w:rPr>
        <w:rFonts w:hint="eastAsia" w:ascii="华文行楷" w:hAnsi="黑体" w:eastAsia="华文行楷"/>
        <w:color w:val="000000"/>
        <w:sz w:val="28"/>
        <w:szCs w:val="28"/>
      </w:rPr>
      <w:t xml:space="preserve">淮安市淮阴区政府采购</w:t>
    </w:r>
    <w:r>
      <w:rPr>
        <w:rFonts w:hint="eastAsia" w:ascii="华文行楷" w:hAnsi="黑体" w:eastAsia="华文行楷"/>
        <w:sz w:val="28"/>
        <w:szCs w:val="28"/>
      </w:rPr>
      <w:t xml:space="preserve">“全流程不见面”竞争性磋商文件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65"/>
    <w:qFormat/>
    <w:pPr>
      <w:jc w:val="both"/>
      <w:widowControl w:val="off"/>
    </w:pPr>
    <w:rPr>
      <w:sz w:val="21"/>
      <w:szCs w:val="24"/>
    </w:rPr>
  </w:style>
  <w:style w:type="paragraph" w:styleId="733">
    <w:name w:val="Heading 1"/>
    <w:basedOn w:val="732"/>
    <w:next w:val="732"/>
    <w:link w:val="1413"/>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link w:val="1450"/>
    <w:unhideWhenUsed/>
    <w:qFormat/>
    <w:pPr>
      <w:keepLines/>
      <w:keepNext/>
      <w:spacing w:before="360" w:after="200"/>
      <w:outlineLvl w:val="1"/>
    </w:pPr>
    <w:rPr>
      <w:rFonts w:ascii="Arial" w:hAnsi="Arial" w:eastAsia="Arial" w:cs="Arial"/>
      <w:sz w:val="34"/>
    </w:rPr>
  </w:style>
  <w:style w:type="paragraph" w:styleId="735">
    <w:name w:val="Heading 3"/>
    <w:basedOn w:val="732"/>
    <w:next w:val="732"/>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uiPriority w:val="9"/>
    <w:unhideWhenUsed/>
    <w:qFormat/>
    <w:pPr>
      <w:keepLines/>
      <w:keepNext/>
      <w:spacing w:before="320" w:after="200"/>
      <w:outlineLvl w:val="4"/>
    </w:pPr>
    <w:rPr>
      <w:rFonts w:ascii="Arial" w:hAnsi="Arial" w:eastAsia="Arial" w:cs="Arial"/>
      <w:b/>
      <w:bCs/>
      <w:sz w:val="24"/>
    </w:rPr>
  </w:style>
  <w:style w:type="paragraph" w:styleId="738">
    <w:name w:val="Heading 6"/>
    <w:basedOn w:val="732"/>
    <w:next w:val="732"/>
    <w:link w:val="832"/>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834"/>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835"/>
    <w:uiPriority w:val="9"/>
    <w:unhideWhenUsed/>
    <w:qFormat/>
    <w:pPr>
      <w:keepLines/>
      <w:keepNext/>
      <w:spacing w:before="320" w:after="200"/>
      <w:outlineLvl w:val="8"/>
    </w:pPr>
    <w:rPr>
      <w:rFonts w:ascii="Arial" w:hAnsi="Arial" w:eastAsia="Arial" w:cs="Arial"/>
      <w:i/>
      <w:iCs/>
      <w:szCs w:val="21"/>
    </w:rPr>
  </w:style>
  <w:style w:type="character" w:styleId="742" w:default="1">
    <w:name w:val="Default Paragraph Font"/>
    <w:uiPriority w:val="1"/>
    <w:semiHidden/>
    <w:unhideWhenUsed/>
  </w:style>
  <w:style w:type="table" w:styleId="743" w:default="1">
    <w:name w:val="Normal Table"/>
    <w:uiPriority w:val="99"/>
    <w:semiHidden/>
    <w:unhideWhenUsed/>
    <w:tblPr>
      <w:tblInd w:w="0" w:type="dxa"/>
      <w:tblCellMar>
        <w:left w:w="108" w:type="dxa"/>
        <w:top w:w="0" w:type="dxa"/>
        <w:right w:w="108" w:type="dxa"/>
        <w:bottom w:w="0" w:type="dxa"/>
      </w:tblCellMar>
    </w:tblPr>
  </w:style>
  <w:style w:type="numbering" w:styleId="744" w:default="1">
    <w:name w:val="No List"/>
    <w:uiPriority w:val="99"/>
    <w:semiHidden/>
    <w:unhideWhenUsed/>
  </w:style>
  <w:style w:type="table" w:styleId="745">
    <w:name w:val="Plain Table 1"/>
    <w:basedOn w:val="74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4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4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4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4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name w:val="Grid Table 1 Light"/>
    <w:basedOn w:val="74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4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2">
    <w:name w:val="Grid Table 3"/>
    <w:basedOn w:val="74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4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4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name w:val="Grid Table 6 Colorful"/>
    <w:basedOn w:val="74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6">
    <w:name w:val="Grid Table 7 Colorful"/>
    <w:basedOn w:val="74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57">
    <w:name w:val="List Table 1 Light"/>
    <w:basedOn w:val="74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4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9">
    <w:name w:val="List Table 3"/>
    <w:basedOn w:val="74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name w:val="List Table 4"/>
    <w:basedOn w:val="74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name w:val="List Table 5 Dark"/>
    <w:basedOn w:val="74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2">
    <w:name w:val="List Table 6 Colorful"/>
    <w:basedOn w:val="74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3">
    <w:name w:val="List Table 7 Colorful"/>
    <w:basedOn w:val="74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paragraph" w:styleId="764">
    <w:name w:val="TOC Heading"/>
    <w:uiPriority w:val="39"/>
    <w:unhideWhenUsed/>
  </w:style>
  <w:style w:type="paragraph" w:styleId="765">
    <w:name w:val="Body Text"/>
    <w:basedOn w:val="732"/>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66">
    <w:name w:val="toc 7"/>
    <w:basedOn w:val="732"/>
    <w:next w:val="732"/>
    <w:uiPriority w:val="39"/>
    <w:unhideWhenUsed/>
    <w:qFormat/>
    <w:pPr>
      <w:ind w:left="1701"/>
      <w:spacing w:after="57"/>
    </w:pPr>
  </w:style>
  <w:style w:type="paragraph" w:styleId="767">
    <w:name w:val="Caption"/>
    <w:basedOn w:val="732"/>
    <w:next w:val="732"/>
    <w:uiPriority w:val="35"/>
    <w:unhideWhenUsed/>
    <w:qFormat/>
    <w:pPr>
      <w:spacing w:line="276" w:lineRule="auto"/>
    </w:pPr>
    <w:rPr>
      <w:b/>
      <w:bCs/>
      <w:color w:val="4f81bd" w:themeColor="accent1"/>
      <w:sz w:val="18"/>
      <w:szCs w:val="18"/>
    </w:rPr>
  </w:style>
  <w:style w:type="paragraph" w:styleId="768">
    <w:name w:val="toa heading"/>
    <w:basedOn w:val="732"/>
    <w:next w:val="732"/>
    <w:qFormat/>
    <w:rPr>
      <w:rFonts w:ascii="Arial" w:hAnsi="Arial"/>
      <w:sz w:val="24"/>
    </w:rPr>
  </w:style>
  <w:style w:type="paragraph" w:styleId="769">
    <w:name w:val="Body Text Indent"/>
    <w:basedOn w:val="732"/>
    <w:next w:val="732"/>
    <w:qFormat/>
    <w:pPr>
      <w:ind w:firstLine="630"/>
    </w:pPr>
    <w:rPr>
      <w:rFonts w:ascii="楷体_GB2312" w:eastAsia="楷体_GB2312"/>
      <w:sz w:val="32"/>
      <w:szCs w:val="20"/>
    </w:rPr>
  </w:style>
  <w:style w:type="paragraph" w:styleId="770">
    <w:name w:val="toc 5"/>
    <w:basedOn w:val="732"/>
    <w:next w:val="732"/>
    <w:uiPriority w:val="39"/>
    <w:unhideWhenUsed/>
    <w:qFormat/>
    <w:pPr>
      <w:ind w:left="1134"/>
      <w:spacing w:after="57"/>
    </w:pPr>
  </w:style>
  <w:style w:type="paragraph" w:styleId="771">
    <w:name w:val="toc 3"/>
    <w:basedOn w:val="732"/>
    <w:next w:val="732"/>
    <w:uiPriority w:val="39"/>
    <w:unhideWhenUsed/>
    <w:qFormat/>
    <w:pPr>
      <w:ind w:left="567"/>
      <w:spacing w:after="57"/>
    </w:pPr>
  </w:style>
  <w:style w:type="paragraph" w:styleId="772">
    <w:name w:val="toc 8"/>
    <w:basedOn w:val="732"/>
    <w:next w:val="732"/>
    <w:uiPriority w:val="39"/>
    <w:unhideWhenUsed/>
    <w:qFormat/>
    <w:pPr>
      <w:ind w:left="1984"/>
      <w:spacing w:after="57"/>
    </w:pPr>
  </w:style>
  <w:style w:type="paragraph" w:styleId="773">
    <w:name w:val="endnote text"/>
    <w:basedOn w:val="732"/>
    <w:link w:val="950"/>
    <w:uiPriority w:val="99"/>
    <w:unhideWhenUsed/>
    <w:qFormat/>
    <w:rPr>
      <w:sz w:val="20"/>
    </w:rPr>
  </w:style>
  <w:style w:type="paragraph" w:styleId="774">
    <w:name w:val="Balloon Text"/>
    <w:basedOn w:val="732"/>
    <w:link w:val="1406"/>
    <w:semiHidden/>
    <w:unhideWhenUsed/>
    <w:qFormat/>
    <w:rPr>
      <w:sz w:val="18"/>
      <w:szCs w:val="18"/>
    </w:rPr>
  </w:style>
  <w:style w:type="paragraph" w:styleId="775">
    <w:name w:val="Footer"/>
    <w:basedOn w:val="732"/>
    <w:link w:val="843"/>
    <w:unhideWhenUsed/>
    <w:qFormat/>
    <w:pPr>
      <w:tabs>
        <w:tab w:val="center" w:pos="7143" w:leader="none"/>
        <w:tab w:val="right" w:pos="14287" w:leader="none"/>
      </w:tabs>
    </w:pPr>
  </w:style>
  <w:style w:type="paragraph" w:styleId="776">
    <w:name w:val="Header"/>
    <w:basedOn w:val="732"/>
    <w:next w:val="732"/>
    <w:link w:val="1452"/>
    <w:unhideWhenUsed/>
    <w:qFormat/>
    <w:pPr>
      <w:tabs>
        <w:tab w:val="center" w:pos="7143" w:leader="none"/>
        <w:tab w:val="right" w:pos="14287" w:leader="none"/>
      </w:tabs>
    </w:pPr>
  </w:style>
  <w:style w:type="paragraph" w:styleId="777">
    <w:name w:val="toc 1"/>
    <w:basedOn w:val="732"/>
    <w:next w:val="732"/>
    <w:uiPriority w:val="39"/>
    <w:unhideWhenUsed/>
    <w:qFormat/>
    <w:pPr>
      <w:spacing w:after="57"/>
    </w:pPr>
  </w:style>
  <w:style w:type="paragraph" w:styleId="778">
    <w:name w:val="toc 4"/>
    <w:basedOn w:val="732"/>
    <w:next w:val="732"/>
    <w:uiPriority w:val="39"/>
    <w:unhideWhenUsed/>
    <w:qFormat/>
    <w:pPr>
      <w:ind w:left="850"/>
      <w:spacing w:after="57"/>
    </w:pPr>
  </w:style>
  <w:style w:type="paragraph" w:styleId="779">
    <w:name w:val="Subtitle"/>
    <w:basedOn w:val="732"/>
    <w:next w:val="732"/>
    <w:link w:val="838"/>
    <w:uiPriority w:val="11"/>
    <w:qFormat/>
    <w:pPr>
      <w:spacing w:before="200" w:after="200"/>
    </w:pPr>
    <w:rPr>
      <w:sz w:val="24"/>
    </w:rPr>
  </w:style>
  <w:style w:type="paragraph" w:styleId="780">
    <w:name w:val="footnote text"/>
    <w:basedOn w:val="732"/>
    <w:uiPriority w:val="99"/>
    <w:unhideWhenUsed/>
    <w:qFormat/>
    <w:pPr>
      <w:spacing w:after="40"/>
    </w:pPr>
    <w:rPr>
      <w:sz w:val="18"/>
    </w:rPr>
  </w:style>
  <w:style w:type="paragraph" w:styleId="781">
    <w:name w:val="toc 6"/>
    <w:basedOn w:val="732"/>
    <w:next w:val="732"/>
    <w:uiPriority w:val="39"/>
    <w:unhideWhenUsed/>
    <w:qFormat/>
    <w:pPr>
      <w:ind w:left="1417"/>
      <w:spacing w:after="57"/>
    </w:pPr>
  </w:style>
  <w:style w:type="paragraph" w:styleId="782">
    <w:name w:val="table of figures"/>
    <w:basedOn w:val="732"/>
    <w:next w:val="732"/>
    <w:uiPriority w:val="99"/>
    <w:unhideWhenUsed/>
    <w:qFormat/>
  </w:style>
  <w:style w:type="paragraph" w:styleId="783">
    <w:name w:val="toc 2"/>
    <w:basedOn w:val="732"/>
    <w:next w:val="732"/>
    <w:uiPriority w:val="39"/>
    <w:unhideWhenUsed/>
    <w:qFormat/>
    <w:pPr>
      <w:ind w:left="283"/>
      <w:spacing w:after="57"/>
    </w:pPr>
  </w:style>
  <w:style w:type="paragraph" w:styleId="784">
    <w:name w:val="toc 9"/>
    <w:basedOn w:val="732"/>
    <w:next w:val="732"/>
    <w:uiPriority w:val="39"/>
    <w:unhideWhenUsed/>
    <w:qFormat/>
    <w:pPr>
      <w:ind w:left="2268"/>
      <w:spacing w:after="57"/>
    </w:pPr>
  </w:style>
  <w:style w:type="paragraph" w:styleId="785">
    <w:name w:val="Title"/>
    <w:basedOn w:val="732"/>
    <w:next w:val="732"/>
    <w:uiPriority w:val="10"/>
    <w:qFormat/>
    <w:pPr>
      <w:contextualSpacing/>
      <w:spacing w:before="300" w:after="200"/>
    </w:pPr>
    <w:rPr>
      <w:sz w:val="48"/>
      <w:szCs w:val="48"/>
    </w:rPr>
  </w:style>
  <w:style w:type="paragraph" w:styleId="786">
    <w:name w:val="Body Text First Indent"/>
    <w:basedOn w:val="765"/>
    <w:next w:val="787"/>
    <w:qFormat/>
    <w:pPr>
      <w:ind w:firstLine="420"/>
      <w:spacing w:after="120"/>
    </w:pPr>
    <w:rPr>
      <w:sz w:val="21"/>
    </w:rPr>
  </w:style>
  <w:style w:type="paragraph" w:styleId="787">
    <w:name w:val="Body Text First Indent 2"/>
    <w:basedOn w:val="769"/>
    <w:next w:val="783"/>
    <w:link w:val="1449"/>
    <w:qFormat/>
    <w:pPr>
      <w:ind w:left="420" w:firstLine="420"/>
      <w:spacing w:after="120"/>
      <w:widowControl/>
    </w:pPr>
    <w:rPr>
      <w:rFonts w:ascii="仿宋_GB2312" w:eastAsia="仿宋_GB2312"/>
      <w:color w:val="ff6600"/>
      <w:sz w:val="21"/>
    </w:rPr>
  </w:style>
  <w:style w:type="table" w:styleId="7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Strong"/>
    <w:basedOn w:val="742"/>
    <w:uiPriority w:val="22"/>
    <w:qFormat/>
  </w:style>
  <w:style w:type="character" w:styleId="790">
    <w:name w:val="endnote reference"/>
    <w:uiPriority w:val="99"/>
    <w:unhideWhenUsed/>
    <w:qFormat/>
    <w:rPr>
      <w:vertAlign w:val="superscript"/>
    </w:rPr>
  </w:style>
  <w:style w:type="character" w:styleId="791">
    <w:name w:val="FollowedHyperlink"/>
    <w:basedOn w:val="742"/>
    <w:uiPriority w:val="99"/>
    <w:semiHidden/>
    <w:unhideWhenUsed/>
    <w:qFormat/>
    <w:rPr>
      <w:color w:val="800080"/>
      <w:u w:val="none"/>
    </w:rPr>
  </w:style>
  <w:style w:type="character" w:styleId="792">
    <w:name w:val="Emphasis"/>
    <w:basedOn w:val="742"/>
    <w:uiPriority w:val="20"/>
    <w:qFormat/>
  </w:style>
  <w:style w:type="character" w:styleId="793">
    <w:name w:val="HTML Definition"/>
    <w:basedOn w:val="742"/>
    <w:uiPriority w:val="99"/>
    <w:semiHidden/>
    <w:unhideWhenUsed/>
    <w:qFormat/>
  </w:style>
  <w:style w:type="character" w:styleId="794">
    <w:name w:val="HTML Typewriter"/>
    <w:basedOn w:val="742"/>
    <w:uiPriority w:val="99"/>
    <w:semiHidden/>
    <w:unhideWhenUsed/>
    <w:qFormat/>
    <w:rPr>
      <w:rFonts w:hint="default" w:ascii="monospace" w:hAnsi="monospace" w:eastAsia="monospace" w:cs="monospace"/>
      <w:sz w:val="20"/>
    </w:rPr>
  </w:style>
  <w:style w:type="character" w:styleId="795">
    <w:name w:val="HTML Acronym"/>
    <w:basedOn w:val="742"/>
    <w:uiPriority w:val="99"/>
    <w:semiHidden/>
    <w:unhideWhenUsed/>
    <w:qFormat/>
  </w:style>
  <w:style w:type="character" w:styleId="796">
    <w:name w:val="HTML Variable"/>
    <w:basedOn w:val="742"/>
    <w:uiPriority w:val="99"/>
    <w:semiHidden/>
    <w:unhideWhenUsed/>
    <w:qFormat/>
  </w:style>
  <w:style w:type="character" w:styleId="797">
    <w:name w:val="Hyperlink"/>
    <w:uiPriority w:val="99"/>
    <w:unhideWhenUsed/>
    <w:qFormat/>
    <w:rPr>
      <w:color w:val="0000ff" w:themeColor="hyperlink"/>
      <w:u w:val="single"/>
    </w:rPr>
  </w:style>
  <w:style w:type="character" w:styleId="798">
    <w:name w:val="HTML Code"/>
    <w:basedOn w:val="742"/>
    <w:uiPriority w:val="99"/>
    <w:semiHidden/>
    <w:unhideWhenUsed/>
    <w:qFormat/>
    <w:rPr>
      <w:rFonts w:ascii="monospace" w:hAnsi="monospace" w:eastAsia="monospace" w:cs="monospace"/>
      <w:sz w:val="20"/>
    </w:rPr>
  </w:style>
  <w:style w:type="character" w:styleId="799">
    <w:name w:val="HTML Cite"/>
    <w:basedOn w:val="742"/>
    <w:uiPriority w:val="99"/>
    <w:semiHidden/>
    <w:unhideWhenUsed/>
    <w:qFormat/>
  </w:style>
  <w:style w:type="character" w:styleId="800">
    <w:name w:val="footnote reference"/>
    <w:uiPriority w:val="99"/>
    <w:unhideWhenUsed/>
    <w:qFormat/>
    <w:rPr>
      <w:vertAlign w:val="superscript"/>
    </w:rPr>
  </w:style>
  <w:style w:type="character" w:styleId="801">
    <w:name w:val="HTML Keyboard"/>
    <w:basedOn w:val="742"/>
    <w:uiPriority w:val="99"/>
    <w:semiHidden/>
    <w:unhideWhenUsed/>
    <w:qFormat/>
    <w:rPr>
      <w:rFonts w:hint="default" w:ascii="monospace" w:hAnsi="monospace" w:eastAsia="monospace" w:cs="monospace"/>
      <w:sz w:val="20"/>
    </w:rPr>
  </w:style>
  <w:style w:type="character" w:styleId="802">
    <w:name w:val="HTML Sample"/>
    <w:basedOn w:val="742"/>
    <w:uiPriority w:val="99"/>
    <w:semiHidden/>
    <w:unhideWhenUsed/>
    <w:qFormat/>
    <w:rPr>
      <w:rFonts w:hint="default" w:ascii="monospace" w:hAnsi="monospace" w:eastAsia="monospace" w:cs="monospace"/>
    </w:rPr>
  </w:style>
  <w:style w:type="character" w:styleId="803" w:customStyle="1">
    <w:name w:val="Heading 6 Char"/>
    <w:basedOn w:val="742"/>
    <w:uiPriority w:val="9"/>
    <w:qFormat/>
    <w:rPr>
      <w:rFonts w:ascii="Arial" w:hAnsi="Arial" w:eastAsia="Arial" w:cs="Arial"/>
      <w:b/>
      <w:bCs/>
      <w:sz w:val="22"/>
      <w:szCs w:val="22"/>
    </w:rPr>
  </w:style>
  <w:style w:type="character" w:styleId="804" w:customStyle="1">
    <w:name w:val="Heading 7 Char"/>
    <w:basedOn w:val="742"/>
    <w:uiPriority w:val="9"/>
    <w:qFormat/>
    <w:rPr>
      <w:rFonts w:ascii="Arial" w:hAnsi="Arial" w:eastAsia="Arial" w:cs="Arial"/>
      <w:b/>
      <w:bCs/>
      <w:i/>
      <w:iCs/>
      <w:sz w:val="22"/>
      <w:szCs w:val="22"/>
    </w:rPr>
  </w:style>
  <w:style w:type="character" w:styleId="805" w:customStyle="1">
    <w:name w:val="Heading 8 Char"/>
    <w:basedOn w:val="742"/>
    <w:uiPriority w:val="9"/>
    <w:qFormat/>
    <w:rPr>
      <w:rFonts w:ascii="Arial" w:hAnsi="Arial" w:eastAsia="Arial" w:cs="Arial"/>
      <w:i/>
      <w:iCs/>
      <w:sz w:val="22"/>
      <w:szCs w:val="22"/>
    </w:rPr>
  </w:style>
  <w:style w:type="character" w:styleId="806" w:customStyle="1">
    <w:name w:val="Heading 9 Char"/>
    <w:basedOn w:val="742"/>
    <w:uiPriority w:val="9"/>
    <w:qFormat/>
    <w:rPr>
      <w:rFonts w:ascii="Arial" w:hAnsi="Arial" w:eastAsia="Arial" w:cs="Arial"/>
      <w:i/>
      <w:iCs/>
      <w:sz w:val="21"/>
      <w:szCs w:val="21"/>
    </w:rPr>
  </w:style>
  <w:style w:type="character" w:styleId="807" w:customStyle="1">
    <w:name w:val="Subtitle Char"/>
    <w:basedOn w:val="742"/>
    <w:uiPriority w:val="11"/>
    <w:qFormat/>
    <w:rPr>
      <w:sz w:val="24"/>
      <w:szCs w:val="24"/>
    </w:rPr>
  </w:style>
  <w:style w:type="character" w:styleId="808" w:customStyle="1">
    <w:name w:val="Quote Char"/>
    <w:uiPriority w:val="29"/>
    <w:qFormat/>
    <w:rPr>
      <w:i/>
    </w:rPr>
  </w:style>
  <w:style w:type="character" w:styleId="809" w:customStyle="1">
    <w:name w:val="Intense Quote Char"/>
    <w:uiPriority w:val="30"/>
    <w:qFormat/>
    <w:rPr>
      <w:i/>
    </w:rPr>
  </w:style>
  <w:style w:type="character" w:styleId="810" w:customStyle="1">
    <w:name w:val="Caption Char"/>
    <w:uiPriority w:val="99"/>
    <w:qFormat/>
  </w:style>
  <w:style w:type="table" w:styleId="811" w:customStyle="1">
    <w:name w:val="无格式表格 11"/>
    <w:basedOn w:val="74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basedOn w:val="74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basedOn w:val="74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basedOn w:val="74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basedOn w:val="74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7" w:customStyle="1">
    <w:name w:val="网格表 21"/>
    <w:basedOn w:val="74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8" w:customStyle="1">
    <w:name w:val="网格表 31"/>
    <w:basedOn w:val="74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74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网格表 6 彩色1"/>
    <w:basedOn w:val="74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2" w:customStyle="1">
    <w:name w:val="网格表 7 彩色1"/>
    <w:basedOn w:val="74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3" w:customStyle="1">
    <w:name w:val="清单表 1 浅色1"/>
    <w:basedOn w:val="74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清单表 21"/>
    <w:basedOn w:val="74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5"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清单表 5 深色1"/>
    <w:basedOn w:val="74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8" w:customStyle="1">
    <w:name w:val="清单表 6 彩色1"/>
    <w:basedOn w:val="743"/>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9" w:customStyle="1">
    <w:name w:val="清单表 7 彩色1"/>
    <w:basedOn w:val="743"/>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0" w:customStyle="1">
    <w:name w:val="Endnote Text Char"/>
    <w:uiPriority w:val="99"/>
    <w:qFormat/>
    <w:rPr>
      <w:sz w:val="20"/>
    </w:rPr>
  </w:style>
  <w:style w:type="paragraph" w:styleId="831" w:customStyle="1">
    <w:name w:val="TOC 标题1"/>
    <w:unhideWhenUsed/>
    <w:qFormat/>
  </w:style>
  <w:style w:type="character" w:styleId="832" w:customStyle="1">
    <w:name w:val="标题 6 字符"/>
    <w:link w:val="738"/>
    <w:uiPriority w:val="9"/>
    <w:qFormat/>
    <w:rPr>
      <w:rFonts w:ascii="Arial" w:hAnsi="Arial" w:eastAsia="Arial" w:cs="Arial"/>
      <w:b/>
      <w:bCs/>
      <w:sz w:val="22"/>
      <w:szCs w:val="22"/>
    </w:rPr>
  </w:style>
  <w:style w:type="character" w:styleId="833" w:customStyle="1">
    <w:name w:val="标题 7 字符"/>
    <w:link w:val="739"/>
    <w:uiPriority w:val="9"/>
    <w:qFormat/>
    <w:rPr>
      <w:rFonts w:ascii="Arial" w:hAnsi="Arial" w:eastAsia="Arial" w:cs="Arial"/>
      <w:b/>
      <w:bCs/>
      <w:i/>
      <w:iCs/>
      <w:sz w:val="22"/>
      <w:szCs w:val="22"/>
    </w:rPr>
  </w:style>
  <w:style w:type="character" w:styleId="834" w:customStyle="1">
    <w:name w:val="标题 8 字符"/>
    <w:link w:val="740"/>
    <w:uiPriority w:val="9"/>
    <w:qFormat/>
    <w:rPr>
      <w:rFonts w:ascii="Arial" w:hAnsi="Arial" w:eastAsia="Arial" w:cs="Arial"/>
      <w:i/>
      <w:iCs/>
      <w:sz w:val="22"/>
      <w:szCs w:val="22"/>
    </w:rPr>
  </w:style>
  <w:style w:type="character" w:styleId="835" w:customStyle="1">
    <w:name w:val="标题 9 字符"/>
    <w:link w:val="741"/>
    <w:uiPriority w:val="9"/>
    <w:qFormat/>
    <w:rPr>
      <w:rFonts w:ascii="Arial" w:hAnsi="Arial" w:eastAsia="Arial" w:cs="Arial"/>
      <w:i/>
      <w:iCs/>
      <w:sz w:val="21"/>
      <w:szCs w:val="21"/>
    </w:rPr>
  </w:style>
  <w:style w:type="paragraph" w:styleId="836">
    <w:name w:val="List Paragraph"/>
    <w:basedOn w:val="732"/>
    <w:uiPriority w:val="34"/>
    <w:qFormat/>
    <w:pPr>
      <w:contextualSpacing/>
      <w:ind w:left="720"/>
    </w:pPr>
  </w:style>
  <w:style w:type="paragraph" w:styleId="837">
    <w:name w:val="No Spacing"/>
    <w:qFormat/>
  </w:style>
  <w:style w:type="character" w:styleId="838" w:customStyle="1">
    <w:name w:val="副标题 字符"/>
    <w:link w:val="779"/>
    <w:uiPriority w:val="11"/>
    <w:qFormat/>
    <w:rPr>
      <w:sz w:val="24"/>
      <w:szCs w:val="24"/>
    </w:rPr>
  </w:style>
  <w:style w:type="paragraph" w:styleId="839">
    <w:name w:val="Quote"/>
    <w:basedOn w:val="732"/>
    <w:next w:val="732"/>
    <w:link w:val="840"/>
    <w:qFormat/>
    <w:pPr>
      <w:ind w:left="720" w:right="720"/>
    </w:pPr>
    <w:rPr>
      <w:i/>
    </w:rPr>
  </w:style>
  <w:style w:type="character" w:styleId="840" w:customStyle="1">
    <w:name w:val="引用 字符"/>
    <w:link w:val="839"/>
    <w:qFormat/>
    <w:rPr>
      <w:i/>
    </w:rPr>
  </w:style>
  <w:style w:type="paragraph" w:styleId="841">
    <w:name w:val="Intense Quote"/>
    <w:basedOn w:val="732"/>
    <w:next w:val="732"/>
    <w:link w:val="842"/>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字符"/>
    <w:link w:val="841"/>
    <w:qFormat/>
    <w:rPr>
      <w:i/>
    </w:rPr>
  </w:style>
  <w:style w:type="character" w:styleId="843" w:customStyle="1">
    <w:name w:val="页脚 字符"/>
    <w:link w:val="775"/>
    <w:uiPriority w:val="99"/>
    <w:qFormat/>
  </w:style>
  <w:style w:type="table" w:styleId="84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尾注文本 字符"/>
    <w:link w:val="773"/>
    <w:uiPriority w:val="99"/>
    <w:qFormat/>
    <w:rPr>
      <w:sz w:val="20"/>
    </w:rPr>
  </w:style>
  <w:style w:type="paragraph" w:styleId="951" w:customStyle="1">
    <w:name w:val="TOC 标题112"/>
    <w:uiPriority w:val="39"/>
    <w:unhideWhenUsed/>
    <w:qFormat/>
  </w:style>
  <w:style w:type="paragraph" w:styleId="952" w:customStyle="1">
    <w:name w:val="标题 111"/>
    <w:basedOn w:val="732"/>
    <w:next w:val="732"/>
    <w:link w:val="965"/>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953" w:customStyle="1">
    <w:name w:val="标题 211"/>
    <w:basedOn w:val="732"/>
    <w:next w:val="732"/>
    <w:link w:val="966"/>
    <w:uiPriority w:val="9"/>
    <w:qFormat/>
    <w:pPr>
      <w:keepLines/>
      <w:keepNext/>
      <w:spacing w:before="60" w:after="60" w:line="413" w:lineRule="auto"/>
      <w:outlineLvl w:val="1"/>
    </w:pPr>
    <w:rPr>
      <w:rFonts w:ascii="Arial" w:hAnsi="Arial" w:eastAsia="黑体"/>
      <w:b/>
      <w:bCs/>
      <w:sz w:val="20"/>
      <w:szCs w:val="32"/>
    </w:rPr>
  </w:style>
  <w:style w:type="paragraph" w:styleId="954" w:customStyle="1">
    <w:name w:val="标题 31"/>
    <w:basedOn w:val="732"/>
    <w:next w:val="955"/>
    <w:link w:val="967"/>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955" w:customStyle="1">
    <w:name w:val="正文缩进111"/>
    <w:basedOn w:val="732"/>
    <w:link w:val="968"/>
    <w:qFormat/>
    <w:pPr>
      <w:ind w:firstLine="420"/>
    </w:pPr>
  </w:style>
  <w:style w:type="paragraph" w:styleId="956" w:customStyle="1">
    <w:name w:val="标题 41"/>
    <w:basedOn w:val="732"/>
    <w:next w:val="732"/>
    <w:link w:val="969"/>
    <w:qFormat/>
    <w:pPr>
      <w:keepLines/>
      <w:keepNext/>
      <w:spacing w:before="280" w:after="290" w:line="376" w:lineRule="auto"/>
      <w:outlineLvl w:val="3"/>
    </w:pPr>
    <w:rPr>
      <w:rFonts w:ascii="Cambria" w:hAnsi="Cambria"/>
      <w:b/>
      <w:bCs/>
      <w:sz w:val="28"/>
      <w:szCs w:val="28"/>
    </w:rPr>
  </w:style>
  <w:style w:type="paragraph" w:styleId="957" w:customStyle="1">
    <w:name w:val="标题 51"/>
    <w:basedOn w:val="732"/>
    <w:next w:val="732"/>
    <w:link w:val="970"/>
    <w:qFormat/>
    <w:pPr>
      <w:keepLines/>
      <w:keepNext/>
      <w:spacing w:before="280" w:after="290" w:line="376" w:lineRule="auto"/>
      <w:outlineLvl w:val="4"/>
    </w:pPr>
    <w:rPr>
      <w:b/>
      <w:bCs/>
      <w:sz w:val="28"/>
      <w:szCs w:val="28"/>
    </w:rPr>
  </w:style>
  <w:style w:type="paragraph" w:styleId="958" w:customStyle="1">
    <w:name w:val="标题 61"/>
    <w:basedOn w:val="732"/>
    <w:next w:val="732"/>
    <w:link w:val="971"/>
    <w:qFormat/>
    <w:pPr>
      <w:keepLines/>
      <w:keepNext/>
      <w:spacing w:before="240" w:after="64" w:line="317" w:lineRule="auto"/>
      <w:outlineLvl w:val="5"/>
    </w:pPr>
    <w:rPr>
      <w:rFonts w:ascii="Cambria" w:hAnsi="Cambria"/>
      <w:b/>
      <w:bCs/>
      <w:sz w:val="24"/>
    </w:rPr>
  </w:style>
  <w:style w:type="paragraph" w:styleId="959" w:customStyle="1">
    <w:name w:val="标题 71"/>
    <w:basedOn w:val="732"/>
    <w:next w:val="732"/>
    <w:link w:val="972"/>
    <w:qFormat/>
    <w:pPr>
      <w:ind w:left="953"/>
      <w:outlineLvl w:val="6"/>
    </w:pPr>
    <w:rPr>
      <w:rFonts w:ascii="宋体" w:hAnsi="宋体" w:cs="宋体"/>
      <w:b/>
      <w:bCs/>
      <w:sz w:val="24"/>
      <w:lang w:val="zh-CN" w:bidi="zh-CN"/>
    </w:rPr>
  </w:style>
  <w:style w:type="paragraph" w:styleId="960" w:customStyle="1">
    <w:name w:val="标题 81"/>
    <w:basedOn w:val="732"/>
    <w:next w:val="732"/>
    <w:link w:val="973"/>
    <w:qFormat/>
    <w:pPr>
      <w:keepLines/>
      <w:keepNext/>
      <w:spacing w:before="240" w:after="64" w:line="317" w:lineRule="auto"/>
      <w:outlineLvl w:val="7"/>
    </w:pPr>
    <w:rPr>
      <w:rFonts w:ascii="Cambria" w:hAnsi="Cambria"/>
      <w:sz w:val="24"/>
    </w:rPr>
  </w:style>
  <w:style w:type="paragraph" w:styleId="961" w:customStyle="1">
    <w:name w:val="标题 91"/>
    <w:basedOn w:val="732"/>
    <w:next w:val="732"/>
    <w:link w:val="974"/>
    <w:qFormat/>
    <w:pPr>
      <w:keepLines/>
      <w:keepNext/>
      <w:spacing w:before="240" w:after="64" w:line="317" w:lineRule="auto"/>
      <w:outlineLvl w:val="8"/>
    </w:pPr>
    <w:rPr>
      <w:rFonts w:ascii="Cambria" w:hAnsi="Cambria"/>
      <w:szCs w:val="21"/>
    </w:rPr>
  </w:style>
  <w:style w:type="character" w:styleId="962" w:customStyle="1">
    <w:name w:val="默认段落字体1"/>
    <w:uiPriority w:val="1"/>
    <w:unhideWhenUsed/>
    <w:qFormat/>
  </w:style>
  <w:style w:type="table" w:styleId="963" w:customStyle="1">
    <w:name w:val="普通表格1"/>
    <w:uiPriority w:val="99"/>
    <w:unhideWhenUsed/>
    <w:qFormat/>
    <w:tblPr>
      <w:tblCellMar>
        <w:left w:w="0" w:type="dxa"/>
        <w:top w:w="0" w:type="dxa"/>
        <w:right w:w="0" w:type="dxa"/>
        <w:bottom w:w="0" w:type="dxa"/>
      </w:tblCellMar>
    </w:tblPr>
  </w:style>
  <w:style w:type="paragraph" w:styleId="964" w:customStyle="1">
    <w:name w:val="目录 11"/>
    <w:basedOn w:val="732"/>
    <w:next w:val="732"/>
    <w:uiPriority w:val="39"/>
    <w:qFormat/>
    <w:pPr>
      <w:spacing w:before="60" w:line="400" w:lineRule="exact"/>
    </w:pPr>
    <w:rPr>
      <w:rFonts w:eastAsia="黑体"/>
    </w:rPr>
  </w:style>
  <w:style w:type="character" w:styleId="965" w:customStyle="1">
    <w:name w:val="标题 1 Char"/>
    <w:link w:val="952"/>
    <w:qFormat/>
    <w:rPr>
      <w:rFonts w:ascii="宋体" w:hAnsi="Times New Roman" w:eastAsia="宋体" w:cs="Times New Roman"/>
      <w:b/>
      <w:color w:val="000000"/>
      <w:sz w:val="44"/>
      <w:szCs w:val="20"/>
    </w:rPr>
  </w:style>
  <w:style w:type="character" w:styleId="966" w:customStyle="1">
    <w:name w:val="标题 2 Char"/>
    <w:link w:val="953"/>
    <w:uiPriority w:val="9"/>
    <w:qFormat/>
    <w:rPr>
      <w:rFonts w:ascii="Arial" w:hAnsi="Arial" w:eastAsia="黑体" w:cs="Times New Roman"/>
      <w:b/>
      <w:bCs/>
      <w:sz w:val="20"/>
      <w:szCs w:val="32"/>
    </w:rPr>
  </w:style>
  <w:style w:type="character" w:styleId="967" w:customStyle="1">
    <w:name w:val="标题 3 Char"/>
    <w:link w:val="954"/>
    <w:uiPriority w:val="9"/>
    <w:qFormat/>
    <w:rPr>
      <w:rFonts w:ascii="宋体" w:hAnsi="Times New Roman" w:eastAsia="宋体" w:cs="Times New Roman"/>
      <w:b/>
      <w:color w:val="000000"/>
      <w:sz w:val="32"/>
      <w:szCs w:val="20"/>
    </w:rPr>
  </w:style>
  <w:style w:type="character" w:styleId="968" w:customStyle="1">
    <w:name w:val="正文缩进 Char"/>
    <w:link w:val="955"/>
    <w:uiPriority w:val="99"/>
    <w:qFormat/>
    <w:rPr>
      <w:rFonts w:ascii="Times New Roman" w:hAnsi="Times New Roman" w:eastAsia="宋体" w:cs="Times New Roman"/>
      <w:szCs w:val="24"/>
    </w:rPr>
  </w:style>
  <w:style w:type="character" w:styleId="969" w:customStyle="1">
    <w:name w:val="标题 4 Char"/>
    <w:link w:val="956"/>
    <w:uiPriority w:val="9"/>
    <w:qFormat/>
    <w:rPr>
      <w:rFonts w:ascii="Cambria" w:hAnsi="Cambria" w:eastAsia="宋体" w:cs="Times New Roman"/>
      <w:b/>
      <w:bCs/>
      <w:sz w:val="28"/>
      <w:szCs w:val="28"/>
    </w:rPr>
  </w:style>
  <w:style w:type="character" w:styleId="970" w:customStyle="1">
    <w:name w:val="标题 5 Char"/>
    <w:link w:val="957"/>
    <w:uiPriority w:val="9"/>
    <w:semiHidden/>
    <w:qFormat/>
    <w:rPr>
      <w:rFonts w:ascii="Times New Roman" w:hAnsi="Times New Roman" w:eastAsia="宋体" w:cs="Times New Roman"/>
      <w:b/>
      <w:bCs/>
      <w:sz w:val="28"/>
      <w:szCs w:val="28"/>
    </w:rPr>
  </w:style>
  <w:style w:type="character" w:styleId="971" w:customStyle="1">
    <w:name w:val="标题 6 Char3"/>
    <w:link w:val="958"/>
    <w:qFormat/>
    <w:rPr>
      <w:rFonts w:ascii="Cambria" w:hAnsi="Cambria" w:eastAsia="宋体" w:cs="Times New Roman"/>
      <w:b/>
      <w:bCs/>
      <w:sz w:val="24"/>
      <w:szCs w:val="24"/>
    </w:rPr>
  </w:style>
  <w:style w:type="character" w:styleId="972" w:customStyle="1">
    <w:name w:val="标题 7 Char"/>
    <w:link w:val="959"/>
    <w:uiPriority w:val="9"/>
    <w:qFormat/>
    <w:rPr>
      <w:rFonts w:ascii="宋体" w:hAnsi="宋体" w:eastAsia="宋体" w:cs="宋体"/>
      <w:b/>
      <w:bCs/>
      <w:sz w:val="24"/>
      <w:szCs w:val="24"/>
      <w:lang w:val="zh-CN" w:bidi="zh-CN"/>
    </w:rPr>
  </w:style>
  <w:style w:type="character" w:styleId="973" w:customStyle="1">
    <w:name w:val="标题 8 Char3"/>
    <w:link w:val="960"/>
    <w:qFormat/>
    <w:rPr>
      <w:rFonts w:ascii="Cambria" w:hAnsi="Cambria" w:eastAsia="宋体" w:cs="Times New Roman"/>
      <w:sz w:val="24"/>
      <w:szCs w:val="24"/>
    </w:rPr>
  </w:style>
  <w:style w:type="character" w:styleId="974" w:customStyle="1">
    <w:name w:val="标题 9 Char3"/>
    <w:link w:val="961"/>
    <w:qFormat/>
    <w:rPr>
      <w:rFonts w:ascii="Cambria" w:hAnsi="Cambria" w:eastAsia="宋体" w:cs="Times New Roman"/>
      <w:szCs w:val="21"/>
    </w:rPr>
  </w:style>
  <w:style w:type="paragraph" w:styleId="975" w:customStyle="1">
    <w:name w:val="目录 71"/>
    <w:basedOn w:val="732"/>
    <w:next w:val="732"/>
    <w:uiPriority w:val="39"/>
    <w:qFormat/>
    <w:pPr>
      <w:ind w:left="2520"/>
    </w:pPr>
    <w:rPr>
      <w:rFonts w:ascii="Calibri" w:hAnsi="Calibri"/>
      <w:szCs w:val="22"/>
    </w:rPr>
  </w:style>
  <w:style w:type="paragraph" w:styleId="976" w:customStyle="1">
    <w:name w:val="题注1"/>
    <w:basedOn w:val="732"/>
    <w:next w:val="732"/>
    <w:qFormat/>
    <w:rPr>
      <w:rFonts w:ascii="Cambria" w:hAnsi="Cambria" w:eastAsia="黑体"/>
      <w:sz w:val="20"/>
      <w:szCs w:val="20"/>
    </w:rPr>
  </w:style>
  <w:style w:type="paragraph" w:styleId="977" w:customStyle="1">
    <w:name w:val="文档结构图111"/>
    <w:basedOn w:val="732"/>
    <w:link w:val="978"/>
    <w:qFormat/>
    <w:pPr>
      <w:shd w:val="clear" w:color="auto" w:fill="000080"/>
    </w:pPr>
  </w:style>
  <w:style w:type="character" w:styleId="978" w:customStyle="1">
    <w:name w:val="文档结构图 Char"/>
    <w:link w:val="977"/>
    <w:uiPriority w:val="99"/>
    <w:semiHidden/>
    <w:qFormat/>
    <w:rPr>
      <w:rFonts w:ascii="Times New Roman" w:hAnsi="Times New Roman" w:eastAsia="宋体" w:cs="Times New Roman"/>
      <w:szCs w:val="24"/>
      <w:shd w:val="clear" w:color="auto" w:fill="000080"/>
    </w:rPr>
  </w:style>
  <w:style w:type="paragraph" w:styleId="979" w:customStyle="1">
    <w:name w:val="批注文字1"/>
    <w:basedOn w:val="732"/>
    <w:link w:val="980"/>
    <w:qFormat/>
    <w:pPr>
      <w:jc w:val="left"/>
    </w:pPr>
  </w:style>
  <w:style w:type="character" w:styleId="980" w:customStyle="1">
    <w:name w:val="批注文字 Char"/>
    <w:link w:val="979"/>
    <w:qFormat/>
    <w:rPr>
      <w:rFonts w:ascii="Times New Roman" w:hAnsi="Times New Roman" w:eastAsia="宋体" w:cs="Times New Roman"/>
      <w:szCs w:val="24"/>
    </w:rPr>
  </w:style>
  <w:style w:type="paragraph" w:styleId="981" w:customStyle="1">
    <w:name w:val="正文文本 311"/>
    <w:basedOn w:val="732"/>
    <w:link w:val="982"/>
    <w:qFormat/>
    <w:pPr>
      <w:jc w:val="center"/>
    </w:pPr>
    <w:rPr>
      <w:rFonts w:eastAsia="黑体"/>
      <w:sz w:val="72"/>
    </w:rPr>
  </w:style>
  <w:style w:type="character" w:styleId="982" w:customStyle="1">
    <w:name w:val="正文文本 3 Char"/>
    <w:link w:val="981"/>
    <w:uiPriority w:val="99"/>
    <w:qFormat/>
    <w:rPr>
      <w:rFonts w:ascii="Times New Roman" w:hAnsi="Times New Roman" w:eastAsia="黑体" w:cs="Times New Roman"/>
      <w:sz w:val="72"/>
      <w:szCs w:val="24"/>
    </w:rPr>
  </w:style>
  <w:style w:type="paragraph" w:styleId="983" w:customStyle="1">
    <w:name w:val="正文文本1"/>
    <w:basedOn w:val="732"/>
    <w:next w:val="984"/>
    <w:link w:val="985"/>
    <w:qFormat/>
    <w:pPr>
      <w:jc w:val="center"/>
    </w:pPr>
    <w:rPr>
      <w:rFonts w:eastAsia="仿宋_GB2312"/>
      <w:sz w:val="28"/>
    </w:rPr>
  </w:style>
  <w:style w:type="paragraph" w:styleId="984" w:customStyle="1">
    <w:name w:val="目录 21"/>
    <w:basedOn w:val="732"/>
    <w:next w:val="732"/>
    <w:uiPriority w:val="39"/>
    <w:qFormat/>
    <w:pPr>
      <w:ind w:left="210"/>
    </w:pPr>
    <w:rPr>
      <w:smallCaps/>
    </w:rPr>
  </w:style>
  <w:style w:type="character" w:styleId="985" w:customStyle="1">
    <w:name w:val="正文文本 Char"/>
    <w:link w:val="983"/>
    <w:uiPriority w:val="99"/>
    <w:qFormat/>
    <w:rPr>
      <w:rFonts w:ascii="Times New Roman" w:hAnsi="Times New Roman" w:eastAsia="仿宋_GB2312" w:cs="Times New Roman"/>
      <w:sz w:val="28"/>
      <w:szCs w:val="24"/>
    </w:rPr>
  </w:style>
  <w:style w:type="paragraph" w:styleId="986" w:customStyle="1">
    <w:name w:val="正文文本缩进1"/>
    <w:basedOn w:val="732"/>
    <w:next w:val="987"/>
    <w:link w:val="988"/>
    <w:qFormat/>
    <w:pPr>
      <w:ind w:left="420"/>
      <w:spacing w:after="120"/>
    </w:pPr>
  </w:style>
  <w:style w:type="paragraph" w:styleId="987" w:customStyle="1">
    <w:name w:val="目录 51"/>
    <w:next w:val="732"/>
    <w:qFormat/>
    <w:pPr>
      <w:ind w:left="1275"/>
      <w:jc w:val="both"/>
    </w:pPr>
    <w:rPr>
      <w:sz w:val="21"/>
    </w:rPr>
  </w:style>
  <w:style w:type="character" w:styleId="988" w:customStyle="1">
    <w:name w:val="正文文本缩进 Char"/>
    <w:link w:val="986"/>
    <w:qFormat/>
    <w:rPr>
      <w:rFonts w:ascii="Times New Roman" w:hAnsi="Times New Roman" w:eastAsia="宋体" w:cs="Times New Roman"/>
      <w:szCs w:val="24"/>
    </w:rPr>
  </w:style>
  <w:style w:type="paragraph" w:styleId="989" w:customStyle="1">
    <w:name w:val="文本块1"/>
    <w:basedOn w:val="732"/>
    <w:qFormat/>
    <w:pPr>
      <w:ind w:left="420" w:right="33"/>
      <w:jc w:val="left"/>
    </w:pPr>
    <w:rPr>
      <w:sz w:val="24"/>
      <w:szCs w:val="20"/>
    </w:rPr>
  </w:style>
  <w:style w:type="paragraph" w:styleId="990" w:customStyle="1">
    <w:name w:val="索引 411"/>
    <w:basedOn w:val="732"/>
    <w:next w:val="732"/>
    <w:unhideWhenUsed/>
    <w:qFormat/>
    <w:pPr>
      <w:ind w:left="600"/>
    </w:pPr>
  </w:style>
  <w:style w:type="paragraph" w:styleId="991" w:customStyle="1">
    <w:name w:val="目录 52"/>
    <w:basedOn w:val="732"/>
    <w:next w:val="732"/>
    <w:uiPriority w:val="39"/>
    <w:qFormat/>
    <w:pPr>
      <w:ind w:left="1680"/>
    </w:pPr>
    <w:rPr>
      <w:rFonts w:ascii="Calibri" w:hAnsi="Calibri"/>
      <w:szCs w:val="22"/>
    </w:rPr>
  </w:style>
  <w:style w:type="paragraph" w:styleId="992" w:customStyle="1">
    <w:name w:val="目录 31"/>
    <w:basedOn w:val="993"/>
    <w:next w:val="993"/>
    <w:uiPriority w:val="39"/>
    <w:qFormat/>
    <w:pPr>
      <w:ind w:left="840"/>
      <w:widowControl w:val="off"/>
    </w:pPr>
    <w:rPr>
      <w:szCs w:val="22"/>
    </w:rPr>
  </w:style>
  <w:style w:type="paragraph" w:styleId="993" w:customStyle="1">
    <w:name w:val="正文_0"/>
    <w:qFormat/>
    <w:pPr>
      <w:jc w:val="both"/>
    </w:pPr>
    <w:rPr>
      <w:rFonts w:ascii="Calibri" w:hAnsi="Calibri"/>
      <w:sz w:val="21"/>
      <w:szCs w:val="21"/>
    </w:rPr>
  </w:style>
  <w:style w:type="paragraph" w:styleId="994" w:customStyle="1">
    <w:name w:val="纯文本111"/>
    <w:basedOn w:val="732"/>
    <w:next w:val="995"/>
    <w:link w:val="996"/>
    <w:qFormat/>
    <w:rPr>
      <w:rFonts w:ascii="宋体" w:hAnsi="Courier New"/>
      <w:szCs w:val="20"/>
    </w:rPr>
  </w:style>
  <w:style w:type="paragraph" w:styleId="995" w:customStyle="1">
    <w:name w:val="Char Char Char Char Char Char Char Char Char Char Char Char Char"/>
    <w:basedOn w:val="732"/>
    <w:qFormat/>
    <w:pPr>
      <w:jc w:val="left"/>
      <w:spacing w:after="160" w:line="240" w:lineRule="exact"/>
      <w:widowControl/>
    </w:pPr>
    <w:rPr>
      <w:rFonts w:ascii="Verdana" w:hAnsi="Verdana"/>
      <w:sz w:val="20"/>
      <w:szCs w:val="20"/>
      <w:lang w:eastAsia="en-US"/>
    </w:rPr>
  </w:style>
  <w:style w:type="character" w:styleId="996" w:customStyle="1">
    <w:name w:val="纯文本 Char"/>
    <w:link w:val="994"/>
    <w:uiPriority w:val="99"/>
    <w:qFormat/>
    <w:rPr>
      <w:rFonts w:ascii="宋体" w:hAnsi="Courier New" w:eastAsia="宋体" w:cs="Times New Roman"/>
      <w:szCs w:val="20"/>
    </w:rPr>
  </w:style>
  <w:style w:type="paragraph" w:styleId="997" w:customStyle="1">
    <w:name w:val="目录 81"/>
    <w:basedOn w:val="732"/>
    <w:next w:val="732"/>
    <w:uiPriority w:val="39"/>
    <w:qFormat/>
    <w:pPr>
      <w:ind w:left="2940"/>
    </w:pPr>
    <w:rPr>
      <w:rFonts w:ascii="Calibri" w:hAnsi="Calibri"/>
      <w:szCs w:val="22"/>
    </w:rPr>
  </w:style>
  <w:style w:type="paragraph" w:styleId="998" w:customStyle="1">
    <w:name w:val="日期11"/>
    <w:basedOn w:val="732"/>
    <w:next w:val="732"/>
    <w:link w:val="999"/>
    <w:qFormat/>
    <w:pPr>
      <w:ind w:left="100"/>
    </w:pPr>
    <w:rPr>
      <w:rFonts w:ascii="黑体" w:eastAsia="黑体"/>
      <w:sz w:val="72"/>
    </w:rPr>
  </w:style>
  <w:style w:type="character" w:styleId="999" w:customStyle="1">
    <w:name w:val="日期 Char"/>
    <w:link w:val="998"/>
    <w:uiPriority w:val="99"/>
    <w:qFormat/>
    <w:rPr>
      <w:rFonts w:ascii="黑体" w:hAnsi="Times New Roman" w:eastAsia="黑体" w:cs="Times New Roman"/>
      <w:sz w:val="72"/>
      <w:szCs w:val="24"/>
    </w:rPr>
  </w:style>
  <w:style w:type="paragraph" w:styleId="1000" w:customStyle="1">
    <w:name w:val="正文文本缩进 21"/>
    <w:basedOn w:val="732"/>
    <w:link w:val="1001"/>
    <w:qFormat/>
    <w:pPr>
      <w:ind w:right="-2" w:firstLine="540"/>
      <w:tabs>
        <w:tab w:val="left" w:pos="9741" w:leader="none"/>
      </w:tabs>
    </w:pPr>
    <w:rPr>
      <w:rFonts w:eastAsia="仿宋_GB2312"/>
      <w:sz w:val="28"/>
    </w:rPr>
  </w:style>
  <w:style w:type="character" w:styleId="1001" w:customStyle="1">
    <w:name w:val="正文文本缩进 2 Char"/>
    <w:link w:val="1000"/>
    <w:uiPriority w:val="99"/>
    <w:qFormat/>
    <w:rPr>
      <w:rFonts w:ascii="Times New Roman" w:hAnsi="Times New Roman" w:eastAsia="仿宋_GB2312" w:cs="Times New Roman"/>
      <w:sz w:val="28"/>
      <w:szCs w:val="24"/>
    </w:rPr>
  </w:style>
  <w:style w:type="paragraph" w:styleId="1002" w:customStyle="1">
    <w:name w:val="批注框文本1"/>
    <w:basedOn w:val="732"/>
    <w:link w:val="1003"/>
    <w:qFormat/>
    <w:rPr>
      <w:sz w:val="18"/>
      <w:szCs w:val="18"/>
    </w:rPr>
  </w:style>
  <w:style w:type="character" w:styleId="1003" w:customStyle="1">
    <w:name w:val="批注框文本 Char"/>
    <w:link w:val="1002"/>
    <w:uiPriority w:val="99"/>
    <w:qFormat/>
    <w:rPr>
      <w:rFonts w:ascii="Times New Roman" w:hAnsi="Times New Roman" w:eastAsia="宋体" w:cs="Times New Roman"/>
      <w:sz w:val="18"/>
      <w:szCs w:val="18"/>
    </w:rPr>
  </w:style>
  <w:style w:type="paragraph" w:styleId="1004" w:customStyle="1">
    <w:name w:val="页脚1"/>
    <w:basedOn w:val="732"/>
    <w:link w:val="1005"/>
    <w:qFormat/>
    <w:pPr>
      <w:jc w:val="left"/>
      <w:tabs>
        <w:tab w:val="center" w:pos="4153" w:leader="none"/>
        <w:tab w:val="right" w:pos="8306" w:leader="none"/>
      </w:tabs>
    </w:pPr>
    <w:rPr>
      <w:sz w:val="18"/>
      <w:szCs w:val="18"/>
    </w:rPr>
  </w:style>
  <w:style w:type="character" w:styleId="1005" w:customStyle="1">
    <w:name w:val="页脚 Char"/>
    <w:link w:val="1004"/>
    <w:uiPriority w:val="99"/>
    <w:qFormat/>
    <w:rPr>
      <w:rFonts w:ascii="Times New Roman" w:hAnsi="Times New Roman" w:eastAsia="宋体" w:cs="Times New Roman"/>
      <w:sz w:val="18"/>
      <w:szCs w:val="18"/>
    </w:rPr>
  </w:style>
  <w:style w:type="paragraph" w:styleId="1006" w:customStyle="1">
    <w:name w:val="页眉1"/>
    <w:basedOn w:val="732"/>
    <w:link w:val="1007"/>
    <w:qFormat/>
    <w:pPr>
      <w:jc w:val="center"/>
      <w:tabs>
        <w:tab w:val="center" w:pos="4153" w:leader="none"/>
        <w:tab w:val="right" w:pos="8306" w:leader="none"/>
      </w:tabs>
      <w:pBdr>
        <w:bottom w:val="single" w:color="000000" w:sz="6" w:space="1"/>
      </w:pBdr>
    </w:pPr>
    <w:rPr>
      <w:sz w:val="18"/>
      <w:szCs w:val="18"/>
    </w:rPr>
  </w:style>
  <w:style w:type="character" w:styleId="1007" w:customStyle="1">
    <w:name w:val="页眉 Char"/>
    <w:link w:val="1006"/>
    <w:uiPriority w:val="99"/>
    <w:qFormat/>
    <w:rPr>
      <w:rFonts w:ascii="Times New Roman" w:hAnsi="Times New Roman" w:eastAsia="宋体" w:cs="Times New Roman"/>
      <w:sz w:val="18"/>
      <w:szCs w:val="18"/>
    </w:rPr>
  </w:style>
  <w:style w:type="paragraph" w:styleId="1008" w:customStyle="1">
    <w:name w:val="目录 41"/>
    <w:basedOn w:val="993"/>
    <w:next w:val="993"/>
    <w:uiPriority w:val="39"/>
    <w:qFormat/>
    <w:pPr>
      <w:ind w:left="1260"/>
      <w:widowControl w:val="off"/>
    </w:pPr>
    <w:rPr>
      <w:szCs w:val="22"/>
    </w:rPr>
  </w:style>
  <w:style w:type="paragraph" w:styleId="1009" w:customStyle="1">
    <w:name w:val="副标题1"/>
    <w:basedOn w:val="732"/>
    <w:next w:val="732"/>
    <w:link w:val="1010"/>
    <w:qFormat/>
    <w:pPr>
      <w:jc w:val="center"/>
      <w:spacing w:before="240" w:after="60" w:line="312" w:lineRule="auto"/>
      <w:outlineLvl w:val="1"/>
    </w:pPr>
    <w:rPr>
      <w:rFonts w:ascii="Cambria" w:hAnsi="Cambria"/>
      <w:b/>
      <w:bCs/>
      <w:sz w:val="32"/>
      <w:szCs w:val="32"/>
    </w:rPr>
  </w:style>
  <w:style w:type="character" w:styleId="1010" w:customStyle="1">
    <w:name w:val="副标题 Char4"/>
    <w:link w:val="1009"/>
    <w:qFormat/>
    <w:rPr>
      <w:rFonts w:ascii="Cambria" w:hAnsi="Cambria" w:eastAsia="宋体" w:cs="Times New Roman"/>
      <w:b/>
      <w:bCs/>
      <w:sz w:val="32"/>
      <w:szCs w:val="32"/>
    </w:rPr>
  </w:style>
  <w:style w:type="paragraph" w:styleId="1011" w:customStyle="1">
    <w:name w:val="脚注文本1"/>
    <w:basedOn w:val="732"/>
    <w:link w:val="1012"/>
    <w:qFormat/>
    <w:pPr>
      <w:jc w:val="left"/>
      <w:spacing w:line="312" w:lineRule="atLeast"/>
    </w:pPr>
    <w:rPr>
      <w:sz w:val="18"/>
      <w:szCs w:val="20"/>
    </w:rPr>
  </w:style>
  <w:style w:type="character" w:styleId="1012" w:customStyle="1">
    <w:name w:val="脚注文本 Char2"/>
    <w:link w:val="1011"/>
    <w:qFormat/>
    <w:rPr>
      <w:rFonts w:ascii="Times New Roman" w:hAnsi="Times New Roman" w:eastAsia="宋体" w:cs="Times New Roman"/>
      <w:sz w:val="18"/>
      <w:szCs w:val="20"/>
    </w:rPr>
  </w:style>
  <w:style w:type="paragraph" w:styleId="1013" w:customStyle="1">
    <w:name w:val="目录 61"/>
    <w:basedOn w:val="732"/>
    <w:next w:val="732"/>
    <w:uiPriority w:val="39"/>
    <w:qFormat/>
    <w:pPr>
      <w:ind w:left="2100"/>
    </w:pPr>
    <w:rPr>
      <w:rFonts w:ascii="Calibri" w:hAnsi="Calibri"/>
      <w:szCs w:val="22"/>
    </w:rPr>
  </w:style>
  <w:style w:type="paragraph" w:styleId="1014" w:customStyle="1">
    <w:name w:val="正文文本缩进 31"/>
    <w:basedOn w:val="732"/>
    <w:link w:val="1015"/>
    <w:qFormat/>
    <w:pPr>
      <w:ind w:firstLine="435"/>
    </w:pPr>
    <w:rPr>
      <w:rFonts w:ascii="仿宋_GB2312" w:hAnsi="宋体" w:eastAsia="仿宋_GB2312"/>
      <w:sz w:val="28"/>
    </w:rPr>
  </w:style>
  <w:style w:type="character" w:styleId="1015" w:customStyle="1">
    <w:name w:val="正文文本缩进 3 Char"/>
    <w:link w:val="1014"/>
    <w:uiPriority w:val="99"/>
    <w:qFormat/>
    <w:rPr>
      <w:rFonts w:ascii="仿宋_GB2312" w:hAnsi="宋体" w:eastAsia="仿宋_GB2312" w:cs="Times New Roman"/>
      <w:sz w:val="28"/>
      <w:szCs w:val="24"/>
    </w:rPr>
  </w:style>
  <w:style w:type="paragraph" w:styleId="1016" w:customStyle="1">
    <w:name w:val="索引 91"/>
    <w:basedOn w:val="732"/>
    <w:next w:val="732"/>
    <w:uiPriority w:val="99"/>
    <w:unhideWhenUsed/>
    <w:qFormat/>
    <w:pPr>
      <w:ind w:left="1600"/>
    </w:pPr>
  </w:style>
  <w:style w:type="paragraph" w:styleId="1017" w:customStyle="1">
    <w:name w:val="图表目录1"/>
    <w:basedOn w:val="732"/>
    <w:next w:val="732"/>
    <w:qFormat/>
    <w:pPr>
      <w:ind w:left="420" w:hanging="420"/>
      <w:jc w:val="left"/>
    </w:pPr>
    <w:rPr>
      <w:b/>
      <w:bCs/>
      <w:sz w:val="20"/>
      <w:szCs w:val="20"/>
    </w:rPr>
  </w:style>
  <w:style w:type="paragraph" w:styleId="1018" w:customStyle="1">
    <w:name w:val="目录 91"/>
    <w:basedOn w:val="732"/>
    <w:next w:val="732"/>
    <w:uiPriority w:val="39"/>
    <w:qFormat/>
    <w:pPr>
      <w:ind w:left="3360"/>
    </w:pPr>
    <w:rPr>
      <w:rFonts w:ascii="Calibri" w:hAnsi="Calibri"/>
      <w:szCs w:val="22"/>
    </w:rPr>
  </w:style>
  <w:style w:type="paragraph" w:styleId="1019" w:customStyle="1">
    <w:name w:val="正文文本 21"/>
    <w:basedOn w:val="732"/>
    <w:link w:val="1020"/>
    <w:qFormat/>
    <w:rPr>
      <w:rFonts w:ascii="仿宋_GB2312" w:eastAsia="仿宋_GB2312"/>
      <w:sz w:val="28"/>
    </w:rPr>
  </w:style>
  <w:style w:type="character" w:styleId="1020" w:customStyle="1">
    <w:name w:val="正文文本 2 Char"/>
    <w:link w:val="1019"/>
    <w:qFormat/>
    <w:rPr>
      <w:rFonts w:ascii="仿宋_GB2312" w:hAnsi="Times New Roman" w:eastAsia="仿宋_GB2312" w:cs="Times New Roman"/>
      <w:sz w:val="28"/>
      <w:szCs w:val="24"/>
    </w:rPr>
  </w:style>
  <w:style w:type="paragraph" w:styleId="1021" w:customStyle="1">
    <w:name w:val="信息标题1"/>
    <w:basedOn w:val="732"/>
    <w:next w:val="983"/>
    <w:link w:val="1022"/>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022" w:customStyle="1">
    <w:name w:val="信息标题 Char"/>
    <w:link w:val="1021"/>
    <w:uiPriority w:val="99"/>
    <w:qFormat/>
    <w:rPr>
      <w:rFonts w:ascii="Arial" w:hAnsi="Arial" w:eastAsia="宋体" w:cs="Times New Roman"/>
      <w:sz w:val="24"/>
      <w:szCs w:val="24"/>
      <w:shd w:val="pct20" w:color="auto" w:fill="auto"/>
    </w:rPr>
  </w:style>
  <w:style w:type="paragraph" w:styleId="1023" w:customStyle="1">
    <w:name w:val="普通(网站)111"/>
    <w:basedOn w:val="732"/>
    <w:unhideWhenUsed/>
    <w:qFormat/>
    <w:pPr>
      <w:jc w:val="left"/>
      <w:spacing w:before="100" w:beforeAutospacing="1" w:after="100" w:afterAutospacing="1"/>
    </w:pPr>
    <w:rPr>
      <w:sz w:val="24"/>
      <w:szCs w:val="20"/>
    </w:rPr>
  </w:style>
  <w:style w:type="paragraph" w:styleId="1024" w:customStyle="1">
    <w:name w:val="标题1"/>
    <w:basedOn w:val="732"/>
    <w:next w:val="732"/>
    <w:link w:val="1025"/>
    <w:qFormat/>
    <w:pPr>
      <w:jc w:val="center"/>
      <w:spacing w:before="240" w:after="60"/>
      <w:outlineLvl w:val="0"/>
    </w:pPr>
    <w:rPr>
      <w:rFonts w:ascii="Cambria" w:hAnsi="Cambria"/>
      <w:b/>
      <w:bCs/>
      <w:sz w:val="32"/>
      <w:szCs w:val="32"/>
    </w:rPr>
  </w:style>
  <w:style w:type="character" w:styleId="1025" w:customStyle="1">
    <w:name w:val="标题 Char5"/>
    <w:link w:val="1024"/>
    <w:qFormat/>
    <w:rPr>
      <w:rFonts w:ascii="Cambria" w:hAnsi="Cambria" w:eastAsia="宋体" w:cs="Times New Roman"/>
      <w:b/>
      <w:bCs/>
      <w:sz w:val="32"/>
      <w:szCs w:val="32"/>
    </w:rPr>
  </w:style>
  <w:style w:type="paragraph" w:styleId="1026" w:customStyle="1">
    <w:name w:val="批注主题111"/>
    <w:basedOn w:val="979"/>
    <w:next w:val="979"/>
    <w:link w:val="1027"/>
    <w:qFormat/>
    <w:rPr>
      <w:b/>
      <w:bCs/>
    </w:rPr>
  </w:style>
  <w:style w:type="character" w:styleId="1027" w:customStyle="1">
    <w:name w:val="批注主题 Char"/>
    <w:link w:val="1026"/>
    <w:uiPriority w:val="99"/>
    <w:qFormat/>
    <w:rPr>
      <w:rFonts w:ascii="Times New Roman" w:hAnsi="Times New Roman" w:eastAsia="宋体" w:cs="Times New Roman"/>
      <w:b/>
      <w:bCs/>
      <w:szCs w:val="24"/>
    </w:rPr>
  </w:style>
  <w:style w:type="paragraph" w:styleId="1028" w:customStyle="1">
    <w:name w:val="正文首行缩进1"/>
    <w:basedOn w:val="732"/>
    <w:link w:val="1029"/>
    <w:uiPriority w:val="99"/>
    <w:qFormat/>
    <w:pPr>
      <w:ind w:firstLine="420"/>
      <w:spacing w:line="312" w:lineRule="auto"/>
    </w:pPr>
    <w:rPr>
      <w:rFonts w:ascii="Calibri" w:hAnsi="Calibri"/>
      <w:szCs w:val="22"/>
    </w:rPr>
  </w:style>
  <w:style w:type="character" w:styleId="1029" w:customStyle="1">
    <w:name w:val="正文首行缩进 Char"/>
    <w:link w:val="1028"/>
    <w:uiPriority w:val="99"/>
    <w:qFormat/>
    <w:rPr>
      <w:rFonts w:ascii="Times New Roman" w:hAnsi="Times New Roman" w:eastAsia="仿宋_GB2312" w:cs="Times New Roman"/>
      <w:sz w:val="28"/>
      <w:szCs w:val="24"/>
    </w:rPr>
  </w:style>
  <w:style w:type="paragraph" w:styleId="1030" w:customStyle="1">
    <w:name w:val="正文首行缩进 21"/>
    <w:basedOn w:val="986"/>
    <w:next w:val="732"/>
    <w:link w:val="1031"/>
    <w:qFormat/>
    <w:pPr>
      <w:ind w:firstLine="420"/>
    </w:pPr>
  </w:style>
  <w:style w:type="character" w:styleId="1031" w:customStyle="1">
    <w:name w:val="正文首行缩进 2 Char"/>
    <w:link w:val="1030"/>
    <w:qFormat/>
    <w:rPr>
      <w:rFonts w:ascii="Times New Roman" w:hAnsi="Times New Roman" w:eastAsia="宋体" w:cs="Times New Roman"/>
      <w:szCs w:val="24"/>
    </w:rPr>
  </w:style>
  <w:style w:type="table" w:styleId="1032" w:customStyle="1">
    <w:name w:val="网格型1"/>
    <w:basedOn w:val="963"/>
    <w:qFormat/>
    <w:pPr>
      <w:jc w:val="both"/>
      <w:widowControl w:val="off"/>
    </w:pPr>
    <w:tblPr/>
  </w:style>
  <w:style w:type="character" w:styleId="1033" w:customStyle="1">
    <w:name w:val="要点1"/>
    <w:qFormat/>
    <w:rPr>
      <w:b/>
      <w:bCs/>
    </w:rPr>
  </w:style>
  <w:style w:type="character" w:styleId="1034" w:customStyle="1">
    <w:name w:val="页码111"/>
    <w:qFormat/>
  </w:style>
  <w:style w:type="character" w:styleId="1035" w:customStyle="1">
    <w:name w:val="已访问的超链接1"/>
    <w:uiPriority w:val="99"/>
    <w:qFormat/>
    <w:rPr>
      <w:color w:val="800080"/>
      <w:u w:val="single"/>
    </w:rPr>
  </w:style>
  <w:style w:type="character" w:styleId="1036" w:customStyle="1">
    <w:name w:val="强调1"/>
    <w:qFormat/>
    <w:rPr>
      <w:i/>
      <w:iCs/>
    </w:rPr>
  </w:style>
  <w:style w:type="character" w:styleId="1037" w:customStyle="1">
    <w:name w:val="超链接1"/>
    <w:uiPriority w:val="99"/>
    <w:qFormat/>
    <w:rPr>
      <w:color w:val="0000ff"/>
      <w:u w:val="single"/>
    </w:rPr>
  </w:style>
  <w:style w:type="character" w:styleId="1038" w:customStyle="1">
    <w:name w:val="批注引用11"/>
    <w:qFormat/>
    <w:rPr>
      <w:sz w:val="21"/>
      <w:szCs w:val="21"/>
    </w:rPr>
  </w:style>
  <w:style w:type="paragraph" w:styleId="1039" w:customStyle="1">
    <w:name w:val="标题 411"/>
    <w:basedOn w:val="732"/>
    <w:next w:val="732"/>
    <w:uiPriority w:val="9"/>
    <w:unhideWhenUsed/>
    <w:qFormat/>
    <w:pPr>
      <w:keepLines/>
      <w:keepNext/>
      <w:spacing w:before="320" w:after="200"/>
      <w:outlineLvl w:val="3"/>
    </w:pPr>
    <w:rPr>
      <w:rFonts w:ascii="Arial" w:hAnsi="Arial" w:eastAsia="Arial" w:cs="Arial"/>
      <w:b/>
      <w:bCs/>
      <w:sz w:val="26"/>
      <w:szCs w:val="26"/>
    </w:rPr>
  </w:style>
  <w:style w:type="paragraph" w:styleId="1040" w:customStyle="1">
    <w:name w:val="Char Char Char Char Char Char Char Char Char Char Char Char Char11"/>
    <w:basedOn w:val="732"/>
    <w:next w:val="732"/>
    <w:qFormat/>
    <w:pPr>
      <w:spacing w:after="160" w:line="240" w:lineRule="exact"/>
      <w:widowControl/>
    </w:pPr>
    <w:rPr>
      <w:rFonts w:ascii="Verdana"/>
      <w:sz w:val="20"/>
    </w:rPr>
  </w:style>
  <w:style w:type="paragraph" w:styleId="1041" w:customStyle="1">
    <w:name w:val="列出段落1"/>
    <w:basedOn w:val="732"/>
    <w:qFormat/>
    <w:pPr>
      <w:ind w:firstLine="420"/>
    </w:pPr>
  </w:style>
  <w:style w:type="character" w:styleId="1042" w:customStyle="1">
    <w:name w:val="纯文本 Char1"/>
    <w:qFormat/>
    <w:rPr>
      <w:rFonts w:ascii="宋体" w:hAnsi="Courier New"/>
      <w:sz w:val="21"/>
    </w:rPr>
  </w:style>
  <w:style w:type="paragraph" w:styleId="1043" w:customStyle="1">
    <w:name w:val="xl55"/>
    <w:basedOn w:val="732"/>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4" w:customStyle="1">
    <w:name w:val="xl50"/>
    <w:basedOn w:val="732"/>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5" w:customStyle="1">
    <w:name w:val="xl40"/>
    <w:basedOn w:val="73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6" w:customStyle="1">
    <w:name w:val="xl31"/>
    <w:basedOn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47" w:customStyle="1">
    <w:name w:val="font10"/>
    <w:basedOn w:val="732"/>
    <w:qFormat/>
    <w:pPr>
      <w:jc w:val="left"/>
      <w:spacing w:before="100" w:beforeAutospacing="1" w:after="100" w:afterAutospacing="1"/>
      <w:widowControl/>
    </w:pPr>
    <w:rPr>
      <w:rFonts w:eastAsia="Arial Unicode MS"/>
      <w:sz w:val="18"/>
      <w:szCs w:val="18"/>
    </w:rPr>
  </w:style>
  <w:style w:type="paragraph" w:styleId="1048" w:customStyle="1">
    <w:name w:val="xl85"/>
    <w:basedOn w:val="732"/>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49" w:customStyle="1">
    <w:name w:val="xl52"/>
    <w:basedOn w:val="732"/>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50" w:customStyle="1">
    <w:name w:val="xl47"/>
    <w:basedOn w:val="7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51" w:customStyle="1">
    <w:name w:val="xl84"/>
    <w:basedOn w:val="7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2" w:customStyle="1">
    <w:name w:val="xl45"/>
    <w:basedOn w:val="732"/>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53" w:customStyle="1">
    <w:name w:val="xl67"/>
    <w:basedOn w:val="732"/>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54" w:customStyle="1">
    <w:name w:val="Char Char Char Char Char Char Char Char Char Char Char Char Char3"/>
    <w:basedOn w:val="732"/>
    <w:qFormat/>
    <w:pPr>
      <w:jc w:val="left"/>
      <w:spacing w:after="160" w:line="240" w:lineRule="exact"/>
      <w:widowControl/>
    </w:pPr>
    <w:rPr>
      <w:rFonts w:ascii="Verdana" w:hAnsi="Verdana"/>
      <w:sz w:val="20"/>
      <w:szCs w:val="20"/>
      <w:lang w:eastAsia="en-US"/>
    </w:rPr>
  </w:style>
  <w:style w:type="paragraph" w:styleId="1055" w:customStyle="1">
    <w:name w:val="xl53"/>
    <w:basedOn w:val="7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56" w:customStyle="1">
    <w:name w:val="font12"/>
    <w:basedOn w:val="732"/>
    <w:qFormat/>
    <w:pPr>
      <w:jc w:val="left"/>
      <w:spacing w:before="100" w:beforeAutospacing="1" w:after="100" w:afterAutospacing="1"/>
      <w:widowControl/>
    </w:pPr>
    <w:rPr>
      <w:rFonts w:eastAsia="Arial Unicode MS"/>
      <w:color w:val="333333"/>
      <w:sz w:val="18"/>
      <w:szCs w:val="18"/>
    </w:rPr>
  </w:style>
  <w:style w:type="paragraph" w:styleId="1057" w:customStyle="1">
    <w:name w:val="font7"/>
    <w:basedOn w:val="732"/>
    <w:qFormat/>
    <w:pPr>
      <w:jc w:val="left"/>
      <w:spacing w:before="100" w:beforeAutospacing="1" w:after="100" w:afterAutospacing="1"/>
      <w:widowControl/>
    </w:pPr>
    <w:rPr>
      <w:rFonts w:eastAsia="Arial Unicode MS"/>
      <w:sz w:val="18"/>
      <w:szCs w:val="18"/>
    </w:rPr>
  </w:style>
  <w:style w:type="paragraph" w:styleId="1058" w:customStyle="1">
    <w:name w:val="xl86"/>
    <w:basedOn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9" w:customStyle="1">
    <w:name w:val="xl29"/>
    <w:basedOn w:val="7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0" w:customStyle="1">
    <w:name w:val="xl56"/>
    <w:basedOn w:val="732"/>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61" w:customStyle="1">
    <w:name w:val="xl81"/>
    <w:basedOn w:val="732"/>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62" w:customStyle="1">
    <w:name w:val="xl43"/>
    <w:basedOn w:val="732"/>
    <w:qFormat/>
    <w:pPr>
      <w:jc w:val="left"/>
      <w:spacing w:before="100" w:beforeAutospacing="1" w:after="100" w:afterAutospacing="1"/>
      <w:widowControl/>
    </w:pPr>
    <w:rPr>
      <w:rFonts w:ascii="Arial Unicode MS" w:hAnsi="Arial Unicode MS" w:eastAsia="Arial Unicode MS"/>
      <w:sz w:val="24"/>
    </w:rPr>
  </w:style>
  <w:style w:type="paragraph" w:styleId="1063" w:customStyle="1">
    <w:name w:val="xl69"/>
    <w:basedOn w:val="73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4" w:customStyle="1">
    <w:name w:val="xl77"/>
    <w:basedOn w:val="73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65" w:customStyle="1">
    <w:name w:val="xl78"/>
    <w:basedOn w:val="73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66" w:customStyle="1">
    <w:name w:val="font6"/>
    <w:basedOn w:val="732"/>
    <w:qFormat/>
    <w:pPr>
      <w:jc w:val="left"/>
      <w:spacing w:before="100" w:beforeAutospacing="1" w:after="100" w:afterAutospacing="1"/>
      <w:widowControl/>
    </w:pPr>
    <w:rPr>
      <w:rFonts w:eastAsia="Arial Unicode MS"/>
      <w:sz w:val="18"/>
      <w:szCs w:val="18"/>
    </w:rPr>
  </w:style>
  <w:style w:type="paragraph" w:styleId="1067" w:customStyle="1">
    <w:name w:val="Char Char Char Char Char Char Char Char"/>
    <w:basedOn w:val="732"/>
    <w:qFormat/>
    <w:pPr>
      <w:jc w:val="left"/>
      <w:spacing w:after="160" w:line="240" w:lineRule="exact"/>
      <w:widowControl/>
    </w:pPr>
    <w:rPr>
      <w:rFonts w:ascii="Verdana" w:hAnsi="Verdana"/>
      <w:sz w:val="20"/>
      <w:szCs w:val="20"/>
      <w:lang w:eastAsia="en-US"/>
    </w:rPr>
  </w:style>
  <w:style w:type="paragraph" w:styleId="1068" w:customStyle="1">
    <w:name w:val="font13"/>
    <w:basedOn w:val="732"/>
    <w:qFormat/>
    <w:pPr>
      <w:jc w:val="left"/>
      <w:spacing w:before="100" w:beforeAutospacing="1" w:after="100" w:afterAutospacing="1"/>
      <w:widowControl/>
    </w:pPr>
    <w:rPr>
      <w:rFonts w:eastAsia="Arial Unicode MS"/>
      <w:b/>
      <w:bCs/>
      <w:sz w:val="18"/>
      <w:szCs w:val="18"/>
    </w:rPr>
  </w:style>
  <w:style w:type="paragraph" w:styleId="1069" w:customStyle="1">
    <w:name w:val="xl48"/>
    <w:basedOn w:val="732"/>
    <w:qFormat/>
    <w:pPr>
      <w:jc w:val="center"/>
      <w:spacing w:before="100" w:beforeAutospacing="1" w:after="100" w:afterAutospacing="1"/>
      <w:widowControl/>
    </w:pPr>
    <w:rPr>
      <w:rFonts w:ascii="Arial Unicode MS" w:hAnsi="Arial Unicode MS" w:eastAsia="Arial Unicode MS"/>
      <w:sz w:val="28"/>
      <w:szCs w:val="28"/>
    </w:rPr>
  </w:style>
  <w:style w:type="paragraph" w:styleId="1070" w:customStyle="1">
    <w:name w:val="xl59"/>
    <w:basedOn w:val="732"/>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71" w:customStyle="1">
    <w:name w:val="xl28"/>
    <w:basedOn w:val="7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2" w:customStyle="1">
    <w:name w:val="xl62"/>
    <w:basedOn w:val="73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3" w:customStyle="1">
    <w:name w:val="Char"/>
    <w:basedOn w:val="732"/>
    <w:qFormat/>
    <w:pPr>
      <w:tabs>
        <w:tab w:val="left" w:pos="360" w:leader="none"/>
      </w:tabs>
    </w:pPr>
    <w:rPr>
      <w:sz w:val="24"/>
    </w:rPr>
  </w:style>
  <w:style w:type="paragraph" w:styleId="1074" w:customStyle="1">
    <w:name w:val="xl33"/>
    <w:basedOn w:val="7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75" w:customStyle="1">
    <w:name w:val="xl75"/>
    <w:basedOn w:val="732"/>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76" w:customStyle="1">
    <w:name w:val="xl74"/>
    <w:basedOn w:val="73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7" w:customStyle="1">
    <w:name w:val="font8"/>
    <w:basedOn w:val="732"/>
    <w:qFormat/>
    <w:pPr>
      <w:jc w:val="left"/>
      <w:spacing w:before="100" w:beforeAutospacing="1" w:after="100" w:afterAutospacing="1"/>
      <w:widowControl/>
    </w:pPr>
    <w:rPr>
      <w:rFonts w:eastAsia="Arial Unicode MS"/>
      <w:sz w:val="18"/>
      <w:szCs w:val="18"/>
    </w:rPr>
  </w:style>
  <w:style w:type="paragraph" w:styleId="1078" w:customStyle="1">
    <w:name w:val="xl63"/>
    <w:basedOn w:val="732"/>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79" w:customStyle="1">
    <w:name w:val="普通正文"/>
    <w:basedOn w:val="732"/>
    <w:qFormat/>
    <w:pPr>
      <w:ind w:firstLine="480"/>
      <w:jc w:val="left"/>
      <w:spacing w:before="120" w:after="120" w:line="360" w:lineRule="auto"/>
    </w:pPr>
    <w:rPr>
      <w:rFonts w:ascii="Arial" w:hAnsi="Arial"/>
      <w:sz w:val="24"/>
    </w:rPr>
  </w:style>
  <w:style w:type="paragraph" w:styleId="1080" w:customStyle="1">
    <w:name w:val="xl51"/>
    <w:basedOn w:val="732"/>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81" w:customStyle="1">
    <w:name w:val="xl68"/>
    <w:basedOn w:val="732"/>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82" w:customStyle="1">
    <w:name w:val="xl60"/>
    <w:basedOn w:val="7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83" w:customStyle="1">
    <w:name w:val="xl44"/>
    <w:basedOn w:val="732"/>
    <w:qFormat/>
    <w:pPr>
      <w:jc w:val="right"/>
      <w:spacing w:before="100" w:beforeAutospacing="1" w:after="100" w:afterAutospacing="1"/>
      <w:widowControl/>
    </w:pPr>
    <w:rPr>
      <w:rFonts w:ascii="Arial Unicode MS" w:hAnsi="Arial Unicode MS" w:eastAsia="Arial Unicode MS"/>
      <w:sz w:val="24"/>
    </w:rPr>
  </w:style>
  <w:style w:type="paragraph" w:styleId="1084" w:customStyle="1">
    <w:name w:val="xl39"/>
    <w:basedOn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5" w:customStyle="1">
    <w:name w:val="xl79"/>
    <w:basedOn w:val="732"/>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86" w:customStyle="1">
    <w:name w:val="xl46"/>
    <w:basedOn w:val="732"/>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87" w:customStyle="1">
    <w:name w:val="xl38"/>
    <w:basedOn w:val="73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88" w:customStyle="1">
    <w:name w:val="Char Char Char Char"/>
    <w:basedOn w:val="977"/>
    <w:qFormat/>
    <w:pPr>
      <w:spacing w:line="360" w:lineRule="auto"/>
    </w:pPr>
    <w:rPr>
      <w:rFonts w:ascii="Tahoma" w:hAnsi="Tahoma"/>
      <w:sz w:val="24"/>
    </w:rPr>
  </w:style>
  <w:style w:type="paragraph" w:styleId="1089" w:customStyle="1">
    <w:name w:val="xl71"/>
    <w:basedOn w:val="732"/>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0" w:customStyle="1">
    <w:name w:val="xl57"/>
    <w:basedOn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91" w:customStyle="1">
    <w:name w:val="Char2"/>
    <w:basedOn w:val="977"/>
    <w:qFormat/>
    <w:pPr>
      <w:spacing w:line="360" w:lineRule="auto"/>
    </w:pPr>
    <w:rPr>
      <w:rFonts w:ascii="Tahoma" w:hAnsi="Tahoma"/>
      <w:sz w:val="24"/>
    </w:rPr>
  </w:style>
  <w:style w:type="paragraph" w:styleId="1092" w:customStyle="1">
    <w:name w:val="xl32"/>
    <w:basedOn w:val="73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3" w:customStyle="1">
    <w:name w:val="font9"/>
    <w:basedOn w:val="732"/>
    <w:qFormat/>
    <w:pPr>
      <w:jc w:val="left"/>
      <w:spacing w:before="100" w:beforeAutospacing="1" w:after="100" w:afterAutospacing="1"/>
      <w:widowControl/>
    </w:pPr>
    <w:rPr>
      <w:rFonts w:eastAsia="Arial Unicode MS"/>
      <w:b/>
      <w:bCs/>
      <w:color w:val="000000"/>
      <w:sz w:val="18"/>
      <w:szCs w:val="18"/>
    </w:rPr>
  </w:style>
  <w:style w:type="paragraph" w:styleId="1094" w:customStyle="1">
    <w:name w:val="xl54"/>
    <w:basedOn w:val="7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95" w:customStyle="1">
    <w:name w:val="标书正文格式"/>
    <w:qFormat/>
    <w:pPr>
      <w:ind w:firstLine="480"/>
      <w:jc w:val="both"/>
      <w:spacing w:line="360" w:lineRule="auto"/>
    </w:pPr>
    <w:rPr>
      <w:rFonts w:ascii="宋体" w:hAnsi="宋体"/>
      <w:sz w:val="24"/>
      <w:szCs w:val="24"/>
    </w:rPr>
  </w:style>
  <w:style w:type="paragraph" w:styleId="1096" w:customStyle="1">
    <w:name w:val="xl72"/>
    <w:basedOn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7" w:customStyle="1">
    <w:name w:val="xl37"/>
    <w:basedOn w:val="732"/>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98" w:customStyle="1">
    <w:name w:val="font11"/>
    <w:basedOn w:val="732"/>
    <w:qFormat/>
    <w:pPr>
      <w:jc w:val="left"/>
      <w:spacing w:before="100" w:beforeAutospacing="1" w:after="100" w:afterAutospacing="1"/>
      <w:widowControl/>
    </w:pPr>
    <w:rPr>
      <w:rFonts w:hint="eastAsia" w:ascii="宋体" w:hAnsi="宋体"/>
      <w:color w:val="333333"/>
      <w:sz w:val="18"/>
      <w:szCs w:val="18"/>
    </w:rPr>
  </w:style>
  <w:style w:type="paragraph" w:styleId="1099" w:customStyle="1">
    <w:name w:val="xl42"/>
    <w:basedOn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100" w:customStyle="1">
    <w:name w:val="xl73"/>
    <w:basedOn w:val="732"/>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01" w:customStyle="1">
    <w:name w:val="xl80"/>
    <w:basedOn w:val="732"/>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102" w:customStyle="1">
    <w:name w:val="xl36"/>
    <w:basedOn w:val="732"/>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03" w:customStyle="1">
    <w:name w:val="Default"/>
    <w:qFormat/>
    <w:pPr>
      <w:widowControl w:val="off"/>
    </w:pPr>
    <w:rPr>
      <w:rFonts w:ascii="仿宋" w:eastAsia="仿宋" w:cs="仿宋"/>
      <w:color w:val="000000"/>
      <w:sz w:val="24"/>
      <w:szCs w:val="24"/>
    </w:rPr>
  </w:style>
  <w:style w:type="paragraph" w:styleId="1104" w:customStyle="1">
    <w:name w:val="xl35"/>
    <w:basedOn w:val="732"/>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05" w:customStyle="1">
    <w:name w:val="xl64"/>
    <w:basedOn w:val="732"/>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106" w:customStyle="1">
    <w:name w:val="xl66"/>
    <w:basedOn w:val="7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7" w:customStyle="1">
    <w:name w:val="xl41"/>
    <w:basedOn w:val="73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8" w:customStyle="1">
    <w:name w:val="xl30"/>
    <w:basedOn w:val="732"/>
    <w:qFormat/>
    <w:pPr>
      <w:jc w:val="left"/>
      <w:spacing w:before="100" w:beforeAutospacing="1" w:after="100" w:afterAutospacing="1"/>
      <w:widowControl/>
    </w:pPr>
    <w:rPr>
      <w:rFonts w:ascii="Arial Unicode MS" w:hAnsi="Arial Unicode MS" w:eastAsia="Arial Unicode MS"/>
      <w:sz w:val="18"/>
      <w:szCs w:val="18"/>
    </w:rPr>
  </w:style>
  <w:style w:type="paragraph" w:styleId="1109" w:customStyle="1">
    <w:name w:val="xl34"/>
    <w:basedOn w:val="732"/>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10" w:customStyle="1">
    <w:name w:val="xl58"/>
    <w:basedOn w:val="7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11" w:customStyle="1">
    <w:name w:val="xl70"/>
    <w:basedOn w:val="732"/>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12" w:customStyle="1">
    <w:name w:val="font5"/>
    <w:basedOn w:val="732"/>
    <w:qFormat/>
    <w:pPr>
      <w:jc w:val="left"/>
      <w:spacing w:before="100" w:beforeAutospacing="1" w:after="100" w:afterAutospacing="1"/>
      <w:widowControl/>
    </w:pPr>
    <w:rPr>
      <w:rFonts w:hint="eastAsia" w:ascii="宋体" w:hAnsi="宋体"/>
      <w:sz w:val="18"/>
      <w:szCs w:val="18"/>
    </w:rPr>
  </w:style>
  <w:style w:type="paragraph" w:styleId="1113" w:customStyle="1">
    <w:name w:val="默认段落字体 Para Char Char Char Char Char Char Char Char Char1 Char Char Char Char Char Char Char"/>
    <w:basedOn w:val="977"/>
    <w:qFormat/>
    <w:rPr>
      <w:rFonts w:ascii="Tahoma" w:hAnsi="Tahoma"/>
      <w:sz w:val="24"/>
    </w:rPr>
  </w:style>
  <w:style w:type="paragraph" w:styleId="1114" w:customStyle="1">
    <w:name w:val="xl83"/>
    <w:basedOn w:val="73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15" w:customStyle="1">
    <w:name w:val="xl61"/>
    <w:basedOn w:val="732"/>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16" w:customStyle="1">
    <w:name w:val="xl76"/>
    <w:basedOn w:val="732"/>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117" w:customStyle="1">
    <w:name w:val="xl65"/>
    <w:basedOn w:val="732"/>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18" w:customStyle="1">
    <w:name w:val="xl49"/>
    <w:basedOn w:val="7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19" w:customStyle="1">
    <w:name w:val="xl82"/>
    <w:basedOn w:val="73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120" w:customStyle="1">
    <w:name w:val="纯文本1"/>
    <w:basedOn w:val="732"/>
    <w:qFormat/>
    <w:rPr>
      <w:rFonts w:ascii="宋体" w:hAnsi="Courier New" w:eastAsia="楷体_GB2312"/>
      <w:sz w:val="26"/>
      <w:szCs w:val="20"/>
    </w:rPr>
  </w:style>
  <w:style w:type="character" w:styleId="1121" w:customStyle="1">
    <w:name w:val="Plain Text Char Char"/>
    <w:link w:val="1122"/>
    <w:qFormat/>
    <w:rPr>
      <w:rFonts w:ascii="宋体" w:hAnsi="Courier New"/>
    </w:rPr>
  </w:style>
  <w:style w:type="paragraph" w:styleId="1122" w:customStyle="1">
    <w:name w:val="纯文本12"/>
    <w:basedOn w:val="732"/>
    <w:link w:val="1121"/>
    <w:qFormat/>
    <w:pPr>
      <w:spacing w:line="360" w:lineRule="auto"/>
    </w:pPr>
    <w:rPr>
      <w:rFonts w:ascii="宋体" w:hAnsi="Courier New"/>
      <w:szCs w:val="22"/>
    </w:rPr>
  </w:style>
  <w:style w:type="paragraph" w:styleId="1123" w:customStyle="1">
    <w:name w:val="p25"/>
    <w:basedOn w:val="732"/>
    <w:qFormat/>
    <w:pPr>
      <w:jc w:val="left"/>
      <w:spacing w:line="440" w:lineRule="exact"/>
      <w:widowControl/>
    </w:pPr>
    <w:rPr>
      <w:rFonts w:ascii="宋体" w:hAnsi="Calibri" w:cs="宋体"/>
      <w:sz w:val="26"/>
      <w:szCs w:val="26"/>
    </w:rPr>
  </w:style>
  <w:style w:type="paragraph" w:styleId="1124" w:customStyle="1">
    <w:name w:val="正文1"/>
    <w:basedOn w:val="1125"/>
    <w:qFormat/>
    <w:rPr>
      <w:rFonts w:ascii="Calibri" w:hAnsi="Calibri" w:cs="Calibri"/>
    </w:rPr>
  </w:style>
  <w:style w:type="paragraph" w:styleId="1125" w:customStyle="1">
    <w:name w:val="样式1"/>
    <w:basedOn w:val="732"/>
    <w:next w:val="768"/>
    <w:qFormat/>
    <w:pPr>
      <w:ind w:firstLine="420"/>
      <w:spacing w:line="360" w:lineRule="auto"/>
    </w:pPr>
    <w:rPr>
      <w:rFonts w:ascii="宋体" w:hAnsi="宋体"/>
      <w:szCs w:val="21"/>
    </w:rPr>
  </w:style>
  <w:style w:type="paragraph" w:styleId="1126" w:customStyle="1">
    <w:name w:val="4"/>
    <w:basedOn w:val="732"/>
    <w:next w:val="1014"/>
    <w:qFormat/>
    <w:pPr>
      <w:ind w:firstLine="420"/>
      <w:spacing w:line="360" w:lineRule="auto"/>
    </w:pPr>
    <w:rPr>
      <w:color w:val="ff0000"/>
      <w:sz w:val="24"/>
    </w:rPr>
  </w:style>
  <w:style w:type="character" w:styleId="1127" w:customStyle="1">
    <w:name w:val="2级标题 Char"/>
    <w:link w:val="1128"/>
    <w:qFormat/>
    <w:rPr>
      <w:rFonts w:ascii="黑体" w:hAnsi="黑体" w:eastAsia="黑体"/>
      <w:sz w:val="32"/>
      <w:szCs w:val="36"/>
      <w:lang w:eastAsia="en-US" w:bidi="en-US"/>
    </w:rPr>
  </w:style>
  <w:style w:type="paragraph" w:styleId="1128" w:customStyle="1">
    <w:name w:val="2级标题"/>
    <w:basedOn w:val="1041"/>
    <w:link w:val="1127"/>
    <w:qFormat/>
    <w:pPr>
      <w:contextualSpacing/>
      <w:ind w:firstLine="0"/>
      <w:jc w:val="left"/>
      <w:keepLines/>
      <w:spacing w:before="240" w:after="120" w:line="360" w:lineRule="auto"/>
      <w:outlineLvl w:val="1"/>
    </w:pPr>
    <w:rPr>
      <w:rFonts w:ascii="黑体" w:hAnsi="黑体" w:eastAsia="黑体"/>
      <w:sz w:val="32"/>
      <w:szCs w:val="36"/>
      <w:lang w:eastAsia="en-US" w:bidi="en-US"/>
    </w:rPr>
  </w:style>
  <w:style w:type="character" w:styleId="1129" w:customStyle="1">
    <w:name w:val="纯文本 字符1"/>
    <w:link w:val="1447"/>
    <w:qFormat/>
    <w:rPr>
      <w:rFonts w:ascii="宋体" w:hAnsi="Courier New" w:eastAsia="宋体"/>
      <w:sz w:val="21"/>
      <w:szCs w:val="21"/>
      <w:lang w:val="en-US" w:eastAsia="zh-CN" w:bidi="ar-SA"/>
    </w:rPr>
  </w:style>
  <w:style w:type="character" w:styleId="1130" w:customStyle="1">
    <w:name w:val="不明显强调1"/>
    <w:qFormat/>
    <w:rPr>
      <w:i/>
      <w:color w:val="000000"/>
      <w:sz w:val="21"/>
    </w:rPr>
  </w:style>
  <w:style w:type="paragraph" w:styleId="1131" w:customStyle="1">
    <w:name w:val="正文_2"/>
    <w:qFormat/>
    <w:pPr>
      <w:jc w:val="both"/>
      <w:widowControl w:val="off"/>
    </w:pPr>
    <w:rPr>
      <w:rFonts w:ascii="Calibri" w:hAnsi="Calibri" w:cs="Calibri"/>
      <w:color w:val="000000"/>
      <w:sz w:val="21"/>
      <w:szCs w:val="22"/>
    </w:rPr>
  </w:style>
  <w:style w:type="paragraph" w:styleId="1132" w:customStyle="1">
    <w:name w:val="Char Char Char Char Char Char Char Char Char Char Char Char Char1"/>
    <w:basedOn w:val="732"/>
    <w:qFormat/>
    <w:pPr>
      <w:jc w:val="left"/>
      <w:spacing w:after="160" w:line="240" w:lineRule="exact"/>
      <w:widowControl/>
    </w:pPr>
    <w:rPr>
      <w:rFonts w:ascii="Verdana" w:hAnsi="Verdana"/>
      <w:sz w:val="20"/>
      <w:szCs w:val="20"/>
      <w:lang w:eastAsia="en-US"/>
    </w:rPr>
  </w:style>
  <w:style w:type="character" w:styleId="1133" w:customStyle="1">
    <w:name w:val="无"/>
    <w:qFormat/>
  </w:style>
  <w:style w:type="paragraph" w:styleId="1134" w:customStyle="1">
    <w:name w:val="正文_3_0"/>
    <w:next w:val="732"/>
    <w:qFormat/>
    <w:pPr>
      <w:jc w:val="both"/>
      <w:widowControl w:val="off"/>
    </w:pPr>
    <w:rPr>
      <w:rFonts w:ascii="Calibri" w:hAnsi="Calibri"/>
      <w:sz w:val="21"/>
      <w:szCs w:val="22"/>
    </w:rPr>
  </w:style>
  <w:style w:type="paragraph" w:styleId="1135" w:customStyle="1">
    <w:name w:val="Normal_8_0"/>
    <w:qFormat/>
    <w:rPr>
      <w:rFonts w:eastAsia="Times New Roman"/>
      <w:sz w:val="24"/>
      <w:szCs w:val="24"/>
    </w:rPr>
  </w:style>
  <w:style w:type="character" w:styleId="1136" w:customStyle="1">
    <w:name w:val="grame"/>
    <w:qFormat/>
  </w:style>
  <w:style w:type="paragraph" w:styleId="1137" w:customStyle="1">
    <w:name w:val="首行缩进"/>
    <w:basedOn w:val="732"/>
    <w:uiPriority w:val="99"/>
    <w:qFormat/>
    <w:pPr>
      <w:ind w:firstLine="480"/>
    </w:pPr>
    <w:rPr>
      <w:rFonts w:ascii="Calibri" w:hAnsi="Calibri"/>
      <w:szCs w:val="22"/>
      <w:lang w:val="zh-CN"/>
    </w:rPr>
  </w:style>
  <w:style w:type="paragraph" w:styleId="1138" w:customStyle="1">
    <w:name w:val="正文 A"/>
    <w:next w:val="1124"/>
    <w:qFormat/>
    <w:pPr>
      <w:jc w:val="both"/>
      <w:widowControl w:val="off"/>
      <w:framePr w:wrap="around" w:hAnchor="text" w:y="1"/>
    </w:pPr>
    <w:rPr>
      <w:rFonts w:eastAsia="Times New Roman"/>
      <w:color w:val="000000"/>
      <w:sz w:val="21"/>
      <w:szCs w:val="21"/>
    </w:rPr>
  </w:style>
  <w:style w:type="paragraph" w:styleId="1139" w:customStyle="1">
    <w:name w:val="无间隔1"/>
    <w:qFormat/>
    <w:pPr>
      <w:widowControl w:val="off"/>
    </w:pPr>
    <w:rPr>
      <w:rFonts w:eastAsia="Calibri"/>
      <w:sz w:val="22"/>
      <w:szCs w:val="22"/>
      <w:lang w:eastAsia="en-US"/>
    </w:rPr>
  </w:style>
  <w:style w:type="paragraph" w:styleId="1140" w:customStyle="1">
    <w:name w:val="段"/>
    <w:next w:val="732"/>
    <w:uiPriority w:val="99"/>
    <w:qFormat/>
    <w:pPr>
      <w:ind w:firstLine="420"/>
      <w:jc w:val="both"/>
      <w:spacing w:after="200" w:line="276" w:lineRule="auto"/>
      <w:tabs>
        <w:tab w:val="center" w:pos="4201" w:leader="none"/>
        <w:tab w:val="right" w:pos="9298" w:leader="dot"/>
      </w:tabs>
    </w:pPr>
    <w:rPr>
      <w:rFonts w:ascii="宋体"/>
      <w:sz w:val="21"/>
      <w:szCs w:val="22"/>
    </w:rPr>
  </w:style>
  <w:style w:type="paragraph" w:styleId="1141" w:customStyle="1">
    <w:name w:val="Table Paragraph"/>
    <w:basedOn w:val="732"/>
    <w:uiPriority w:val="1"/>
    <w:qFormat/>
    <w:pPr>
      <w:jc w:val="left"/>
    </w:pPr>
    <w:rPr>
      <w:rFonts w:ascii="宋体" w:hAnsi="宋体" w:cs="宋体"/>
      <w:sz w:val="22"/>
      <w:lang w:val="zh-CN" w:bidi="zh-CN"/>
    </w:rPr>
  </w:style>
  <w:style w:type="character" w:styleId="1142" w:customStyle="1">
    <w:name w:val="批注框文本 Char1"/>
    <w:qFormat/>
    <w:rPr>
      <w:rFonts w:ascii="Calibri" w:hAnsi="Calibri" w:eastAsia="宋体" w:cs="Times New Roman"/>
      <w:sz w:val="18"/>
      <w:szCs w:val="18"/>
    </w:rPr>
  </w:style>
  <w:style w:type="paragraph" w:styleId="1143" w:customStyle="1">
    <w:name w:val="纯文本11"/>
    <w:basedOn w:val="732"/>
    <w:next w:val="732"/>
    <w:qFormat/>
    <w:rPr>
      <w:rFonts w:ascii="宋体" w:hAnsi="Courier New"/>
      <w:szCs w:val="20"/>
    </w:rPr>
  </w:style>
  <w:style w:type="paragraph" w:styleId="1144" w:customStyle="1">
    <w:name w:val="标题 11"/>
    <w:next w:val="1138"/>
    <w:qFormat/>
    <w:pPr>
      <w:jc w:val="both"/>
      <w:keepLines/>
      <w:keepNext/>
      <w:spacing w:before="340" w:after="330" w:line="578" w:lineRule="auto"/>
      <w:widowControl w:val="off"/>
      <w:tabs>
        <w:tab w:val="left" w:pos="432" w:leader="none"/>
      </w:tabs>
      <w:framePr w:wrap="around" w:hAnchor="text" w:y="1"/>
      <w:outlineLvl w:val="0"/>
    </w:pPr>
    <w:rPr>
      <w:rFonts w:ascii="宋体" w:hAnsi="宋体" w:cs="宋体"/>
      <w:b/>
      <w:bCs/>
      <w:color w:val="000000"/>
      <w:sz w:val="44"/>
      <w:szCs w:val="44"/>
    </w:rPr>
  </w:style>
  <w:style w:type="character" w:styleId="1145" w:customStyle="1">
    <w:name w:val="样式 Char"/>
    <w:link w:val="1146"/>
    <w:qFormat/>
    <w:rPr>
      <w:rFonts w:ascii="宋体" w:hAnsi="宋体" w:cs="宋体"/>
      <w:sz w:val="24"/>
      <w:szCs w:val="24"/>
    </w:rPr>
  </w:style>
  <w:style w:type="paragraph" w:styleId="1146" w:customStyle="1">
    <w:name w:val="样式"/>
    <w:link w:val="1145"/>
    <w:qFormat/>
    <w:pPr>
      <w:widowControl w:val="off"/>
    </w:pPr>
    <w:rPr>
      <w:rFonts w:ascii="宋体" w:hAnsi="宋体" w:cs="宋体"/>
      <w:sz w:val="24"/>
      <w:szCs w:val="24"/>
    </w:rPr>
  </w:style>
  <w:style w:type="paragraph" w:styleId="1147" w:customStyle="1">
    <w:name w:val="无间隔2"/>
    <w:qFormat/>
    <w:pPr>
      <w:jc w:val="both"/>
      <w:widowControl w:val="off"/>
    </w:pPr>
    <w:rPr>
      <w:sz w:val="21"/>
      <w:szCs w:val="24"/>
    </w:rPr>
  </w:style>
  <w:style w:type="character" w:styleId="1148" w:customStyle="1">
    <w:name w:val="标题 6 Char"/>
    <w:uiPriority w:val="9"/>
    <w:semiHidden/>
    <w:qFormat/>
    <w:rPr>
      <w:rFonts w:ascii="Cambria" w:hAnsi="Cambria" w:eastAsia="宋体" w:cs="Times New Roman"/>
      <w:b/>
      <w:bCs/>
      <w:sz w:val="24"/>
      <w:szCs w:val="24"/>
    </w:rPr>
  </w:style>
  <w:style w:type="character" w:styleId="1149" w:customStyle="1">
    <w:name w:val="标题 8 Char"/>
    <w:uiPriority w:val="9"/>
    <w:semiHidden/>
    <w:qFormat/>
    <w:rPr>
      <w:rFonts w:ascii="Cambria" w:hAnsi="Cambria" w:eastAsia="宋体" w:cs="Times New Roman"/>
      <w:sz w:val="24"/>
      <w:szCs w:val="24"/>
    </w:rPr>
  </w:style>
  <w:style w:type="character" w:styleId="1150" w:customStyle="1">
    <w:name w:val="标题 9 Char"/>
    <w:uiPriority w:val="9"/>
    <w:semiHidden/>
    <w:qFormat/>
    <w:rPr>
      <w:rFonts w:ascii="Cambria" w:hAnsi="Cambria" w:eastAsia="宋体" w:cs="Times New Roman"/>
      <w:szCs w:val="21"/>
    </w:rPr>
  </w:style>
  <w:style w:type="character" w:styleId="1151" w:customStyle="1">
    <w:name w:val="正文文本 Char4"/>
    <w:qFormat/>
    <w:rPr>
      <w:rFonts w:eastAsia="宋体"/>
      <w:sz w:val="21"/>
      <w:szCs w:val="22"/>
      <w:lang w:val="en-US" w:eastAsia="zh-CN" w:bidi="ar-SA"/>
    </w:rPr>
  </w:style>
  <w:style w:type="character" w:styleId="1152" w:customStyle="1">
    <w:name w:val="标题 1 Char4"/>
    <w:qFormat/>
    <w:rPr>
      <w:rFonts w:eastAsia="黑体"/>
      <w:b/>
      <w:bCs/>
      <w:sz w:val="32"/>
      <w:szCs w:val="44"/>
    </w:rPr>
  </w:style>
  <w:style w:type="character" w:styleId="1153" w:customStyle="1">
    <w:name w:val="标题 2 Char4"/>
    <w:uiPriority w:val="9"/>
    <w:qFormat/>
    <w:rPr>
      <w:rFonts w:ascii="Arial" w:hAnsi="Arial" w:eastAsia="黑体"/>
      <w:b/>
      <w:bCs/>
      <w:sz w:val="21"/>
      <w:szCs w:val="32"/>
    </w:rPr>
  </w:style>
  <w:style w:type="character" w:styleId="1154" w:customStyle="1">
    <w:name w:val="标题 3 Char4"/>
    <w:qFormat/>
    <w:rPr>
      <w:rFonts w:eastAsia="黑体"/>
      <w:b/>
      <w:bCs/>
      <w:sz w:val="21"/>
      <w:szCs w:val="32"/>
    </w:rPr>
  </w:style>
  <w:style w:type="character" w:styleId="1155" w:customStyle="1">
    <w:name w:val="标题 4 Char3"/>
    <w:qFormat/>
    <w:rPr>
      <w:rFonts w:ascii="Arial" w:hAnsi="Arial"/>
      <w:b/>
      <w:bCs/>
      <w:sz w:val="21"/>
      <w:szCs w:val="28"/>
    </w:rPr>
  </w:style>
  <w:style w:type="character" w:styleId="1156" w:customStyle="1">
    <w:name w:val="标题 5 Char3"/>
    <w:qFormat/>
    <w:rPr>
      <w:b/>
      <w:bCs/>
      <w:sz w:val="28"/>
      <w:szCs w:val="28"/>
    </w:rPr>
  </w:style>
  <w:style w:type="character" w:styleId="1157" w:customStyle="1">
    <w:name w:val="标题 7 Char3"/>
    <w:qFormat/>
    <w:rPr>
      <w:rFonts w:ascii="Calibri" w:hAnsi="Calibri"/>
      <w:b/>
      <w:bCs/>
      <w:sz w:val="24"/>
      <w:szCs w:val="24"/>
    </w:rPr>
  </w:style>
  <w:style w:type="character" w:styleId="1158" w:customStyle="1">
    <w:name w:val="文档结构图 Char5"/>
    <w:qFormat/>
    <w:rPr>
      <w:sz w:val="21"/>
      <w:szCs w:val="24"/>
      <w:shd w:val="clear" w:color="auto" w:fill="000080"/>
    </w:rPr>
  </w:style>
  <w:style w:type="character" w:styleId="1159" w:customStyle="1">
    <w:name w:val="批注文字 Char3"/>
    <w:qFormat/>
    <w:rPr>
      <w:sz w:val="21"/>
      <w:szCs w:val="24"/>
    </w:rPr>
  </w:style>
  <w:style w:type="character" w:styleId="1160" w:customStyle="1">
    <w:name w:val="正文文本 3 Char3"/>
    <w:qFormat/>
    <w:rPr>
      <w:rFonts w:ascii="宋体"/>
      <w:sz w:val="24"/>
    </w:rPr>
  </w:style>
  <w:style w:type="character" w:styleId="1161" w:customStyle="1">
    <w:name w:val="正文文本缩进 Char3"/>
    <w:qFormat/>
    <w:rPr>
      <w:rFonts w:ascii="宋体" w:hAnsi="宋体"/>
      <w:sz w:val="21"/>
    </w:rPr>
  </w:style>
  <w:style w:type="character" w:styleId="1162" w:customStyle="1">
    <w:name w:val="纯文本 Char4"/>
    <w:qFormat/>
    <w:rPr>
      <w:rFonts w:ascii="宋体" w:hAnsi="Courier New"/>
      <w:sz w:val="21"/>
      <w:szCs w:val="24"/>
    </w:rPr>
  </w:style>
  <w:style w:type="character" w:styleId="1163" w:customStyle="1">
    <w:name w:val="日期 Char5"/>
    <w:qFormat/>
    <w:rPr>
      <w:sz w:val="21"/>
      <w:szCs w:val="24"/>
    </w:rPr>
  </w:style>
  <w:style w:type="character" w:styleId="1164" w:customStyle="1">
    <w:name w:val="正文文本缩进 2 Char3"/>
    <w:qFormat/>
    <w:rPr>
      <w:sz w:val="21"/>
      <w:szCs w:val="24"/>
    </w:rPr>
  </w:style>
  <w:style w:type="character" w:styleId="1165" w:customStyle="1">
    <w:name w:val="批注框文本 Char4"/>
    <w:qFormat/>
    <w:rPr>
      <w:sz w:val="18"/>
      <w:szCs w:val="18"/>
    </w:rPr>
  </w:style>
  <w:style w:type="character" w:styleId="1166" w:customStyle="1">
    <w:name w:val="页脚 Char2"/>
    <w:qFormat/>
    <w:rPr>
      <w:sz w:val="18"/>
      <w:szCs w:val="18"/>
    </w:rPr>
  </w:style>
  <w:style w:type="character" w:styleId="1167" w:customStyle="1">
    <w:name w:val="页眉 Char2"/>
    <w:qFormat/>
    <w:rPr>
      <w:sz w:val="18"/>
      <w:szCs w:val="18"/>
    </w:rPr>
  </w:style>
  <w:style w:type="character" w:styleId="1168" w:customStyle="1">
    <w:name w:val="副标题 Char"/>
    <w:uiPriority w:val="11"/>
    <w:qFormat/>
    <w:rPr>
      <w:rFonts w:ascii="Cambria" w:hAnsi="Cambria" w:eastAsia="宋体" w:cs="Times New Roman"/>
      <w:b/>
      <w:bCs/>
      <w:sz w:val="32"/>
      <w:szCs w:val="32"/>
    </w:rPr>
  </w:style>
  <w:style w:type="character" w:styleId="1169" w:customStyle="1">
    <w:name w:val="脚注文本 Char"/>
    <w:uiPriority w:val="99"/>
    <w:semiHidden/>
    <w:qFormat/>
    <w:rPr>
      <w:rFonts w:ascii="Times New Roman" w:hAnsi="Times New Roman" w:eastAsia="宋体" w:cs="Times New Roman"/>
      <w:sz w:val="18"/>
      <w:szCs w:val="18"/>
    </w:rPr>
  </w:style>
  <w:style w:type="character" w:styleId="1170" w:customStyle="1">
    <w:name w:val="正文文本缩进 3 Char3"/>
    <w:qFormat/>
    <w:rPr>
      <w:sz w:val="16"/>
      <w:szCs w:val="16"/>
    </w:rPr>
  </w:style>
  <w:style w:type="character" w:styleId="1171" w:customStyle="1">
    <w:name w:val="标题 Char"/>
    <w:uiPriority w:val="10"/>
    <w:qFormat/>
    <w:rPr>
      <w:rFonts w:ascii="Cambria" w:hAnsi="Cambria" w:eastAsia="宋体" w:cs="Times New Roman"/>
      <w:b/>
      <w:bCs/>
      <w:sz w:val="32"/>
      <w:szCs w:val="32"/>
    </w:rPr>
  </w:style>
  <w:style w:type="character" w:styleId="1172" w:customStyle="1">
    <w:name w:val="批注主题 Char5"/>
    <w:qFormat/>
    <w:rPr>
      <w:b/>
      <w:bCs/>
      <w:sz w:val="21"/>
      <w:szCs w:val="24"/>
    </w:rPr>
  </w:style>
  <w:style w:type="character" w:styleId="1173" w:customStyle="1">
    <w:name w:val="标题 3 Char1"/>
    <w:qFormat/>
    <w:rPr>
      <w:rFonts w:ascii="Calibri" w:hAnsi="Calibri" w:eastAsia="宋体" w:cs="Arial"/>
      <w:b/>
      <w:sz w:val="32"/>
      <w:szCs w:val="20"/>
    </w:rPr>
  </w:style>
  <w:style w:type="character" w:styleId="1174" w:customStyle="1">
    <w:name w:val="文档结构图 Char2"/>
    <w:qFormat/>
    <w:rPr>
      <w:sz w:val="21"/>
      <w:szCs w:val="24"/>
      <w:shd w:val="clear" w:color="auto" w:fill="000080"/>
    </w:rPr>
  </w:style>
  <w:style w:type="character" w:styleId="1175" w:customStyle="1">
    <w:name w:val="Date Char"/>
    <w:qFormat/>
    <w:rPr>
      <w:rFonts w:eastAsia="宋体"/>
      <w:sz w:val="21"/>
      <w:szCs w:val="24"/>
      <w:lang w:val="en-US" w:eastAsia="zh-CN" w:bidi="ar-SA"/>
    </w:rPr>
  </w:style>
  <w:style w:type="character" w:styleId="1176" w:customStyle="1">
    <w:name w:val="副标题 Char1"/>
    <w:uiPriority w:val="11"/>
    <w:qFormat/>
    <w:rPr>
      <w:rFonts w:ascii="Cambria" w:hAnsi="Cambria" w:cs="Times New Roman"/>
      <w:b/>
      <w:bCs/>
      <w:sz w:val="32"/>
      <w:szCs w:val="32"/>
    </w:rPr>
  </w:style>
  <w:style w:type="character" w:styleId="1177" w:customStyle="1">
    <w:name w:val="Heading 3 Char1"/>
    <w:qFormat/>
    <w:rPr>
      <w:rFonts w:eastAsia="宋体"/>
      <w:b/>
      <w:bCs/>
      <w:sz w:val="24"/>
      <w:szCs w:val="32"/>
      <w:lang w:val="en-US" w:eastAsia="zh-CN" w:bidi="ar-SA"/>
    </w:rPr>
  </w:style>
  <w:style w:type="character" w:styleId="1178" w:customStyle="1">
    <w:name w:val="标题 6 Char1"/>
    <w:qFormat/>
    <w:rPr>
      <w:rFonts w:ascii="Cambria" w:hAnsi="Cambria"/>
      <w:b/>
      <w:bCs/>
      <w:sz w:val="24"/>
      <w:szCs w:val="24"/>
    </w:rPr>
  </w:style>
  <w:style w:type="character" w:styleId="1179" w:customStyle="1">
    <w:name w:val="日期 Char3"/>
    <w:qFormat/>
    <w:rPr>
      <w:sz w:val="21"/>
      <w:szCs w:val="24"/>
      <w:lang w:bidi="ar-SA"/>
    </w:rPr>
  </w:style>
  <w:style w:type="character" w:styleId="1180" w:customStyle="1">
    <w:name w:val="文档结构图 Char3"/>
    <w:qFormat/>
    <w:rPr>
      <w:sz w:val="21"/>
      <w:szCs w:val="24"/>
      <w:shd w:val="clear" w:color="auto" w:fill="000080"/>
      <w:lang w:bidi="ar-SA"/>
    </w:rPr>
  </w:style>
  <w:style w:type="character" w:styleId="1181" w:customStyle="1">
    <w:name w:val="Comment Subject Char"/>
    <w:qFormat/>
    <w:rPr>
      <w:b/>
      <w:sz w:val="24"/>
      <w:lang w:bidi="ar-SA"/>
    </w:rPr>
  </w:style>
  <w:style w:type="character" w:styleId="1182" w:customStyle="1">
    <w:name w:val="Char Char20"/>
    <w:qFormat/>
    <w:rPr>
      <w:rFonts w:ascii="Times New Roman" w:hAnsi="Times New Roman" w:eastAsia="宋体" w:cs="Times New Roman"/>
      <w:b/>
      <w:bCs/>
      <w:sz w:val="24"/>
      <w:szCs w:val="32"/>
    </w:rPr>
  </w:style>
  <w:style w:type="character" w:styleId="1183" w:customStyle="1">
    <w:name w:val="Comment Text Char"/>
    <w:qFormat/>
    <w:rPr>
      <w:rFonts w:cs="Times New Roman"/>
      <w:sz w:val="24"/>
      <w:szCs w:val="24"/>
    </w:rPr>
  </w:style>
  <w:style w:type="character" w:styleId="1184" w:customStyle="1">
    <w:name w:val="Balloon Text Char"/>
    <w:qFormat/>
    <w:rPr>
      <w:sz w:val="18"/>
      <w:lang w:bidi="ar-SA"/>
    </w:rPr>
  </w:style>
  <w:style w:type="character" w:styleId="1185" w:customStyle="1">
    <w:name w:val="引用 Char1"/>
    <w:uiPriority w:val="29"/>
    <w:qFormat/>
    <w:rPr>
      <w:rFonts w:ascii="Times New Roman" w:hAnsi="Times New Roman" w:eastAsia="宋体" w:cs="Times New Roman"/>
      <w:i/>
      <w:iCs/>
      <w:color w:val="000000"/>
      <w:szCs w:val="24"/>
    </w:rPr>
  </w:style>
  <w:style w:type="character" w:styleId="1186" w:customStyle="1">
    <w:name w:val="apple-converted-space"/>
    <w:qFormat/>
  </w:style>
  <w:style w:type="character" w:styleId="1187" w:customStyle="1">
    <w:name w:val="不明显参考2"/>
    <w:qFormat/>
    <w:rPr>
      <w:smallCaps/>
      <w:color w:val="c0504d"/>
      <w:u w:val="single"/>
    </w:rPr>
  </w:style>
  <w:style w:type="character" w:styleId="1188" w:customStyle="1">
    <w:name w:val="批注引用1"/>
    <w:qFormat/>
    <w:rPr>
      <w:rFonts w:ascii="Times New Roman" w:hAnsi="Times New Roman" w:cs="Times New Roman"/>
      <w:sz w:val="21"/>
      <w:szCs w:val="21"/>
    </w:rPr>
  </w:style>
  <w:style w:type="character" w:styleId="1189" w:customStyle="1">
    <w:name w:val="正文文本缩进 3 Char1"/>
    <w:qFormat/>
    <w:rPr>
      <w:sz w:val="16"/>
      <w:szCs w:val="16"/>
    </w:rPr>
  </w:style>
  <w:style w:type="character" w:styleId="1190" w:customStyle="1">
    <w:name w:val="明显参考1"/>
    <w:qFormat/>
    <w:rPr>
      <w:b/>
      <w:bCs/>
      <w:smallCaps/>
      <w:color w:val="c0504d"/>
      <w:spacing w:val="5"/>
      <w:u w:val="single"/>
    </w:rPr>
  </w:style>
  <w:style w:type="character" w:styleId="1191" w:customStyle="1">
    <w:name w:val="脚注文本 Char1"/>
    <w:qFormat/>
    <w:rPr>
      <w:sz w:val="18"/>
    </w:rPr>
  </w:style>
  <w:style w:type="character" w:styleId="1192" w:customStyle="1">
    <w:name w:val="副标题 Char3"/>
    <w:qFormat/>
    <w:rPr>
      <w:rFonts w:ascii="Cambria" w:hAnsi="Cambria"/>
      <w:b/>
      <w:bCs/>
      <w:sz w:val="32"/>
      <w:szCs w:val="32"/>
    </w:rPr>
  </w:style>
  <w:style w:type="character" w:styleId="1193" w:customStyle="1">
    <w:name w:val="Char Char9"/>
    <w:qFormat/>
    <w:rPr>
      <w:rFonts w:eastAsia="宋体"/>
      <w:b/>
      <w:bCs/>
      <w:sz w:val="32"/>
      <w:szCs w:val="44"/>
      <w:lang w:val="en-US" w:eastAsia="zh-CN" w:bidi="ar-SA"/>
    </w:rPr>
  </w:style>
  <w:style w:type="character" w:styleId="1194" w:customStyle="1">
    <w:name w:val="Char Char24"/>
    <w:qFormat/>
    <w:rPr>
      <w:rFonts w:eastAsia="宋体"/>
      <w:b/>
      <w:bCs/>
      <w:sz w:val="32"/>
      <w:szCs w:val="44"/>
      <w:lang w:val="en-US" w:eastAsia="zh-CN" w:bidi="ar-SA"/>
    </w:rPr>
  </w:style>
  <w:style w:type="character" w:styleId="1195" w:customStyle="1">
    <w:name w:val="Heading 3 Char"/>
    <w:qFormat/>
    <w:rPr>
      <w:rFonts w:cs="Times New Roman"/>
      <w:b/>
      <w:bCs/>
      <w:sz w:val="32"/>
      <w:szCs w:val="32"/>
    </w:rPr>
  </w:style>
  <w:style w:type="character" w:styleId="1196" w:customStyle="1">
    <w:name w:val="批注文字 Char1"/>
    <w:qFormat/>
    <w:rPr>
      <w:rFonts w:ascii="Times New Roman" w:hAnsi="Times New Roman" w:eastAsia="宋体" w:cs="Times New Roman"/>
      <w:szCs w:val="24"/>
    </w:rPr>
  </w:style>
  <w:style w:type="character" w:styleId="1197" w:customStyle="1">
    <w:name w:val="书籍标题1"/>
    <w:qFormat/>
    <w:rPr>
      <w:b/>
      <w:bCs/>
      <w:smallCaps/>
      <w:spacing w:val="5"/>
    </w:rPr>
  </w:style>
  <w:style w:type="character" w:styleId="1198" w:customStyle="1">
    <w:name w:val="明显强调1"/>
    <w:qFormat/>
    <w:rPr>
      <w:b/>
      <w:bCs/>
      <w:i/>
      <w:iCs/>
      <w:color w:val="4f81bd"/>
    </w:rPr>
  </w:style>
  <w:style w:type="character" w:styleId="1199" w:customStyle="1">
    <w:name w:val="标题 Char1"/>
    <w:uiPriority w:val="10"/>
    <w:qFormat/>
    <w:rPr>
      <w:rFonts w:ascii="Cambria" w:hAnsi="Cambria" w:eastAsia="宋体" w:cs="Times New Roman"/>
      <w:b/>
      <w:bCs/>
      <w:sz w:val="32"/>
      <w:szCs w:val="32"/>
    </w:rPr>
  </w:style>
  <w:style w:type="character" w:styleId="1200" w:customStyle="1">
    <w:name w:val="明显参考3"/>
    <w:qFormat/>
    <w:rPr>
      <w:b/>
      <w:bCs/>
      <w:smallCaps/>
      <w:color w:val="c0504d"/>
      <w:spacing w:val="5"/>
      <w:u w:val="single"/>
    </w:rPr>
  </w:style>
  <w:style w:type="character" w:styleId="1201" w:customStyle="1">
    <w:name w:val="页眉 Char1"/>
    <w:uiPriority w:val="99"/>
    <w:qFormat/>
    <w:rPr>
      <w:sz w:val="18"/>
      <w:szCs w:val="18"/>
      <w:lang w:bidi="ar-SA"/>
    </w:rPr>
  </w:style>
  <w:style w:type="character" w:styleId="1202" w:customStyle="1">
    <w:name w:val="标题 8 Char1"/>
    <w:qFormat/>
    <w:rPr>
      <w:rFonts w:ascii="Cambria" w:hAnsi="Cambria"/>
      <w:sz w:val="24"/>
      <w:szCs w:val="24"/>
    </w:rPr>
  </w:style>
  <w:style w:type="character" w:styleId="1203" w:customStyle="1">
    <w:name w:val="标题 6 Char2"/>
    <w:qFormat/>
    <w:rPr>
      <w:rFonts w:ascii="Cambria" w:hAnsi="Cambria" w:eastAsia="宋体" w:cs="Times New Roman"/>
      <w:b/>
      <w:bCs/>
      <w:sz w:val="24"/>
      <w:szCs w:val="24"/>
    </w:rPr>
  </w:style>
  <w:style w:type="character" w:styleId="1204" w:customStyle="1">
    <w:name w:val="正文文本 Char2"/>
    <w:qFormat/>
    <w:rPr>
      <w:rFonts w:eastAsia="宋体"/>
      <w:sz w:val="21"/>
      <w:szCs w:val="22"/>
      <w:lang w:val="en-US" w:eastAsia="zh-CN" w:bidi="ar-SA"/>
    </w:rPr>
  </w:style>
  <w:style w:type="character" w:styleId="1205" w:customStyle="1">
    <w:name w:val="正文文本缩进 Char1"/>
    <w:qFormat/>
    <w:rPr>
      <w:rFonts w:ascii="宋体" w:hAnsi="宋体"/>
      <w:sz w:val="21"/>
      <w:lang w:bidi="ar-SA"/>
    </w:rPr>
  </w:style>
  <w:style w:type="character" w:styleId="1206" w:customStyle="1">
    <w:name w:val="标题 1 Char2"/>
    <w:qFormat/>
    <w:rPr>
      <w:rFonts w:eastAsia="黑体"/>
      <w:b/>
      <w:bCs/>
      <w:sz w:val="32"/>
      <w:szCs w:val="44"/>
      <w:lang w:bidi="ar-SA"/>
    </w:rPr>
  </w:style>
  <w:style w:type="character" w:styleId="1207" w:customStyle="1">
    <w:name w:val="正文文本 Char1"/>
    <w:qFormat/>
    <w:rPr>
      <w:sz w:val="21"/>
      <w:szCs w:val="22"/>
    </w:rPr>
  </w:style>
  <w:style w:type="character" w:styleId="1208" w:customStyle="1">
    <w:name w:val="Char Char18"/>
    <w:qFormat/>
    <w:rPr>
      <w:rFonts w:ascii="Times New Roman" w:hAnsi="Times New Roman" w:eastAsia="宋体" w:cs="Times New Roman"/>
      <w:b/>
      <w:bCs/>
      <w:sz w:val="28"/>
      <w:szCs w:val="28"/>
    </w:rPr>
  </w:style>
  <w:style w:type="character" w:styleId="1209" w:customStyle="1">
    <w:name w:val="正文文本缩进 Char2"/>
    <w:qFormat/>
    <w:rPr>
      <w:rFonts w:ascii="宋体" w:hAnsi="宋体"/>
    </w:rPr>
  </w:style>
  <w:style w:type="character" w:styleId="1210" w:customStyle="1">
    <w:name w:val="书籍标题2"/>
    <w:qFormat/>
    <w:rPr>
      <w:b/>
      <w:bCs/>
      <w:smallCaps/>
      <w:spacing w:val="5"/>
    </w:rPr>
  </w:style>
  <w:style w:type="character" w:styleId="1211" w:customStyle="1">
    <w:name w:val="批注主题 Char3"/>
    <w:qFormat/>
    <w:rPr>
      <w:b/>
      <w:bCs/>
      <w:sz w:val="21"/>
      <w:szCs w:val="24"/>
      <w:lang w:bidi="ar-SA"/>
    </w:rPr>
  </w:style>
  <w:style w:type="character" w:styleId="1212" w:customStyle="1">
    <w:name w:val="页脚 Char1"/>
    <w:uiPriority w:val="99"/>
    <w:qFormat/>
    <w:rPr>
      <w:sz w:val="18"/>
      <w:szCs w:val="18"/>
      <w:lang w:bidi="ar-SA"/>
    </w:rPr>
  </w:style>
  <w:style w:type="character" w:styleId="1213" w:customStyle="1">
    <w:name w:val="Heading 4 Char"/>
    <w:qFormat/>
    <w:rPr>
      <w:rFonts w:ascii="Arial" w:hAnsi="Arial" w:eastAsia="宋体"/>
      <w:b/>
      <w:bCs/>
      <w:sz w:val="21"/>
      <w:szCs w:val="28"/>
      <w:lang w:val="en-US" w:eastAsia="zh-CN" w:bidi="ar-SA"/>
    </w:rPr>
  </w:style>
  <w:style w:type="character" w:styleId="1214" w:customStyle="1">
    <w:name w:val="批注主题 Char1"/>
    <w:qFormat/>
    <w:rPr>
      <w:rFonts w:ascii="Times New Roman" w:hAnsi="Times New Roman" w:eastAsia="宋体" w:cs="Times New Roman"/>
      <w:b/>
      <w:bCs/>
      <w:szCs w:val="24"/>
    </w:rPr>
  </w:style>
  <w:style w:type="character" w:styleId="1215" w:customStyle="1">
    <w:name w:val="批注引用2"/>
    <w:qFormat/>
    <w:rPr>
      <w:rFonts w:cs="Times New Roman"/>
      <w:sz w:val="21"/>
      <w:szCs w:val="21"/>
    </w:rPr>
  </w:style>
  <w:style w:type="character" w:styleId="1216" w:customStyle="1">
    <w:name w:val="Document Map Char"/>
    <w:qFormat/>
    <w:rPr>
      <w:rFonts w:eastAsia="宋体"/>
      <w:sz w:val="21"/>
      <w:szCs w:val="24"/>
      <w:lang w:val="en-US" w:eastAsia="zh-CN" w:bidi="ar-SA"/>
    </w:rPr>
  </w:style>
  <w:style w:type="character" w:styleId="1217" w:customStyle="1">
    <w:name w:val="标题 1 Char3"/>
    <w:qFormat/>
    <w:rPr>
      <w:rFonts w:ascii="Times New Roman" w:hAnsi="Times New Roman" w:eastAsia="黑体" w:cs="Times New Roman"/>
      <w:b/>
      <w:bCs/>
      <w:sz w:val="32"/>
      <w:szCs w:val="44"/>
    </w:rPr>
  </w:style>
  <w:style w:type="character" w:styleId="1218" w:customStyle="1">
    <w:name w:val="标题5 Char Char"/>
    <w:link w:val="1219"/>
    <w:qFormat/>
    <w:rPr>
      <w:rFonts w:ascii="Arial" w:hAnsi="Arial"/>
      <w:b/>
      <w:bCs/>
      <w:sz w:val="24"/>
      <w:szCs w:val="32"/>
    </w:rPr>
  </w:style>
  <w:style w:type="paragraph" w:styleId="1219" w:customStyle="1">
    <w:name w:val="标题5"/>
    <w:basedOn w:val="954"/>
    <w:link w:val="1218"/>
    <w:qFormat/>
    <w:pPr>
      <w:ind w:left="0" w:firstLine="0"/>
      <w:spacing w:line="413" w:lineRule="auto"/>
      <w:tabs>
        <w:tab w:val="clear" w:pos="720" w:leader="none"/>
      </w:tabs>
    </w:pPr>
    <w:rPr>
      <w:rFonts w:ascii="Arial" w:hAnsi="Arial"/>
      <w:bCs/>
      <w:sz w:val="24"/>
      <w:szCs w:val="32"/>
    </w:rPr>
  </w:style>
  <w:style w:type="character" w:styleId="1220" w:customStyle="1">
    <w:name w:val="textcontents"/>
    <w:qFormat/>
    <w:rPr>
      <w:rFonts w:cs="Times New Roman"/>
    </w:rPr>
  </w:style>
  <w:style w:type="character" w:styleId="1221" w:customStyle="1">
    <w:name w:val="标题 7 Char2"/>
    <w:qFormat/>
    <w:rPr>
      <w:rFonts w:ascii="Calibri" w:hAnsi="Calibri" w:eastAsia="宋体" w:cs="Times New Roman"/>
      <w:b/>
      <w:bCs/>
      <w:sz w:val="24"/>
      <w:szCs w:val="24"/>
    </w:rPr>
  </w:style>
  <w:style w:type="character" w:styleId="1222" w:customStyle="1">
    <w:name w:val="标题 Char2"/>
    <w:qFormat/>
    <w:rPr>
      <w:rFonts w:ascii="Cambria" w:hAnsi="Cambria" w:eastAsia="宋体" w:cs="Times New Roman"/>
      <w:b/>
      <w:bCs/>
      <w:sz w:val="32"/>
      <w:szCs w:val="32"/>
    </w:rPr>
  </w:style>
  <w:style w:type="character" w:styleId="1223" w:customStyle="1">
    <w:name w:val="标题 7 Char1"/>
    <w:qFormat/>
    <w:rPr>
      <w:rFonts w:ascii="Calibri" w:hAnsi="Calibri"/>
      <w:b/>
      <w:bCs/>
      <w:sz w:val="24"/>
      <w:szCs w:val="24"/>
    </w:rPr>
  </w:style>
  <w:style w:type="character" w:styleId="1224" w:customStyle="1">
    <w:name w:val="批注框文本 Char2"/>
    <w:qFormat/>
    <w:rPr>
      <w:sz w:val="18"/>
      <w:szCs w:val="18"/>
      <w:lang w:bidi="ar-SA"/>
    </w:rPr>
  </w:style>
  <w:style w:type="character" w:styleId="1225" w:customStyle="1">
    <w:name w:val="Body Text Indent 2 Char"/>
    <w:qFormat/>
    <w:rPr>
      <w:rFonts w:eastAsia="宋体"/>
      <w:sz w:val="21"/>
      <w:szCs w:val="24"/>
      <w:lang w:val="en-US" w:eastAsia="zh-CN" w:bidi="ar-SA"/>
    </w:rPr>
  </w:style>
  <w:style w:type="character" w:styleId="1226" w:customStyle="1">
    <w:name w:val="不明显参考3"/>
    <w:qFormat/>
    <w:rPr>
      <w:smallCaps/>
      <w:color w:val="c0504d"/>
      <w:u w:val="single"/>
    </w:rPr>
  </w:style>
  <w:style w:type="character" w:styleId="1227" w:customStyle="1">
    <w:name w:val="引用 Char3"/>
    <w:qFormat/>
    <w:rPr>
      <w:i/>
      <w:iCs/>
      <w:color w:val="000000"/>
    </w:rPr>
  </w:style>
  <w:style w:type="character" w:styleId="1228" w:customStyle="1">
    <w:name w:val="标题 Char4"/>
    <w:qFormat/>
    <w:rPr>
      <w:rFonts w:ascii="Cambria" w:hAnsi="Cambria"/>
      <w:b/>
      <w:bCs/>
      <w:sz w:val="32"/>
      <w:szCs w:val="32"/>
    </w:rPr>
  </w:style>
  <w:style w:type="character" w:styleId="1229" w:customStyle="1">
    <w:name w:val="明显引用 Char1"/>
    <w:uiPriority w:val="30"/>
    <w:qFormat/>
    <w:rPr>
      <w:rFonts w:ascii="Times New Roman" w:hAnsi="Times New Roman" w:eastAsia="宋体" w:cs="Times New Roman"/>
      <w:b/>
      <w:bCs/>
      <w:i/>
      <w:iCs/>
      <w:color w:val="4f81bd"/>
      <w:szCs w:val="24"/>
    </w:rPr>
  </w:style>
  <w:style w:type="character" w:styleId="1230" w:customStyle="1">
    <w:name w:val="引用 Char4"/>
    <w:link w:val="1231"/>
    <w:qFormat/>
    <w:rPr>
      <w:i/>
      <w:iCs/>
      <w:color w:val="000000"/>
    </w:rPr>
  </w:style>
  <w:style w:type="paragraph" w:styleId="1231" w:customStyle="1">
    <w:name w:val="引用1"/>
    <w:basedOn w:val="732"/>
    <w:next w:val="732"/>
    <w:link w:val="1230"/>
    <w:qFormat/>
    <w:rPr>
      <w:rFonts w:ascii="Calibri" w:hAnsi="Calibri"/>
      <w:i/>
      <w:iCs/>
      <w:color w:val="000000"/>
      <w:szCs w:val="22"/>
    </w:rPr>
  </w:style>
  <w:style w:type="character" w:styleId="1232" w:customStyle="1">
    <w:name w:val="引用 Char"/>
    <w:uiPriority w:val="29"/>
    <w:qFormat/>
    <w:rPr>
      <w:rFonts w:ascii="Times New Roman" w:hAnsi="Times New Roman" w:eastAsia="宋体" w:cs="Times New Roman"/>
      <w:i/>
      <w:iCs/>
      <w:color w:val="000000"/>
      <w:szCs w:val="24"/>
    </w:rPr>
  </w:style>
  <w:style w:type="character" w:styleId="1233" w:customStyle="1">
    <w:name w:val="不明显强调3"/>
    <w:qFormat/>
    <w:rPr>
      <w:i/>
      <w:iCs/>
      <w:color w:val="808080"/>
    </w:rPr>
  </w:style>
  <w:style w:type="character" w:styleId="1234" w:customStyle="1">
    <w:name w:val="文档结构图 Char4"/>
    <w:qFormat/>
    <w:rPr>
      <w:szCs w:val="24"/>
      <w:shd w:val="clear" w:color="auto" w:fill="000080"/>
    </w:rPr>
  </w:style>
  <w:style w:type="character" w:styleId="1235" w:customStyle="1">
    <w:name w:val="标题 1.1 Char"/>
    <w:qFormat/>
    <w:rPr>
      <w:rFonts w:ascii="Arial" w:hAnsi="Arial" w:eastAsia="黑体"/>
      <w:b/>
      <w:bCs/>
      <w:sz w:val="32"/>
      <w:szCs w:val="32"/>
      <w:lang w:val="en-US" w:eastAsia="zh-CN" w:bidi="ar-SA"/>
    </w:rPr>
  </w:style>
  <w:style w:type="character" w:styleId="1236" w:customStyle="1">
    <w:name w:val="明显引用 Char4"/>
    <w:link w:val="1237"/>
    <w:qFormat/>
    <w:rPr>
      <w:b/>
      <w:bCs/>
      <w:i/>
      <w:iCs/>
      <w:color w:val="4f81bd"/>
    </w:rPr>
  </w:style>
  <w:style w:type="paragraph" w:styleId="1237" w:customStyle="1">
    <w:name w:val="明显引用1"/>
    <w:basedOn w:val="732"/>
    <w:next w:val="732"/>
    <w:link w:val="1236"/>
    <w:qFormat/>
    <w:pPr>
      <w:ind w:left="936" w:right="936"/>
      <w:spacing w:before="200" w:after="280"/>
      <w:pBdr>
        <w:bottom w:val="single" w:color="4F81BD" w:sz="4" w:space="4"/>
      </w:pBdr>
    </w:pPr>
    <w:rPr>
      <w:rFonts w:ascii="Calibri" w:hAnsi="Calibri"/>
      <w:b/>
      <w:bCs/>
      <w:i/>
      <w:iCs/>
      <w:color w:val="4f81bd"/>
      <w:szCs w:val="22"/>
    </w:rPr>
  </w:style>
  <w:style w:type="character" w:styleId="1238" w:customStyle="1">
    <w:name w:val="明显引用 Char"/>
    <w:uiPriority w:val="30"/>
    <w:qFormat/>
    <w:rPr>
      <w:rFonts w:ascii="Times New Roman" w:hAnsi="Times New Roman" w:eastAsia="宋体" w:cs="Times New Roman"/>
      <w:b/>
      <w:bCs/>
      <w:i/>
      <w:iCs/>
      <w:color w:val="4f81bd"/>
      <w:szCs w:val="24"/>
    </w:rPr>
  </w:style>
  <w:style w:type="character" w:styleId="1239" w:customStyle="1">
    <w:name w:val="Heading 5 Char"/>
    <w:qFormat/>
    <w:rPr>
      <w:rFonts w:eastAsia="宋体"/>
      <w:b/>
      <w:bCs/>
      <w:sz w:val="28"/>
      <w:szCs w:val="28"/>
      <w:lang w:val="en-US" w:eastAsia="zh-CN" w:bidi="ar-SA"/>
    </w:rPr>
  </w:style>
  <w:style w:type="character" w:styleId="1240" w:customStyle="1">
    <w:name w:val="标题 1 Char1"/>
    <w:qFormat/>
    <w:rPr>
      <w:rFonts w:ascii="Calibri" w:hAnsi="Calibri" w:eastAsia="宋体" w:cs="Arial"/>
      <w:b/>
      <w:sz w:val="44"/>
      <w:szCs w:val="20"/>
    </w:rPr>
  </w:style>
  <w:style w:type="character" w:styleId="1241" w:customStyle="1">
    <w:name w:val="标题 8 Char2"/>
    <w:qFormat/>
    <w:rPr>
      <w:rFonts w:ascii="Cambria" w:hAnsi="Cambria" w:eastAsia="宋体" w:cs="Times New Roman"/>
      <w:sz w:val="24"/>
      <w:szCs w:val="24"/>
    </w:rPr>
  </w:style>
  <w:style w:type="character" w:styleId="1242" w:customStyle="1">
    <w:name w:val="不明显参考4"/>
    <w:qFormat/>
    <w:rPr>
      <w:smallCaps/>
      <w:color w:val="c0504d"/>
      <w:u w:val="single"/>
    </w:rPr>
  </w:style>
  <w:style w:type="character" w:styleId="1243" w:customStyle="1">
    <w:name w:val="副标题 Char2"/>
    <w:qFormat/>
    <w:rPr>
      <w:rFonts w:ascii="Cambria" w:hAnsi="Cambria"/>
      <w:b/>
      <w:bCs/>
      <w:sz w:val="32"/>
      <w:szCs w:val="32"/>
    </w:rPr>
  </w:style>
  <w:style w:type="character" w:styleId="1244" w:customStyle="1">
    <w:name w:val="正文文本 Char3"/>
    <w:qFormat/>
    <w:rPr>
      <w:rFonts w:eastAsia="宋体"/>
    </w:rPr>
  </w:style>
  <w:style w:type="character" w:styleId="1245" w:customStyle="1">
    <w:name w:val="页码1"/>
    <w:qFormat/>
    <w:rPr>
      <w:rFonts w:cs="Times New Roman"/>
    </w:rPr>
  </w:style>
  <w:style w:type="character" w:styleId="1246" w:customStyle="1">
    <w:name w:val="Char Char22"/>
    <w:qFormat/>
    <w:rPr>
      <w:rFonts w:ascii="Times New Roman" w:hAnsi="Times New Roman" w:eastAsia="宋体" w:cs="Times New Roman"/>
      <w:b/>
      <w:bCs/>
      <w:sz w:val="32"/>
      <w:szCs w:val="44"/>
    </w:rPr>
  </w:style>
  <w:style w:type="character" w:styleId="1247" w:customStyle="1">
    <w:name w:val="明显引用 Char2"/>
    <w:qFormat/>
    <w:rPr>
      <w:rFonts w:ascii="Calibri" w:hAnsi="Calibri" w:eastAsia="宋体" w:cs="Times New Roman"/>
      <w:b/>
      <w:bCs/>
      <w:i/>
      <w:iCs/>
      <w:color w:val="4f81bd"/>
      <w:sz w:val="21"/>
      <w:szCs w:val="22"/>
    </w:rPr>
  </w:style>
  <w:style w:type="character" w:styleId="1248" w:customStyle="1">
    <w:name w:val="纯文本 Char3"/>
    <w:qFormat/>
    <w:rPr>
      <w:rFonts w:ascii="宋体" w:hAnsi="Courier New" w:eastAsia="宋体"/>
      <w:szCs w:val="24"/>
    </w:rPr>
  </w:style>
  <w:style w:type="character" w:styleId="1249" w:customStyle="1">
    <w:name w:val="Title Char"/>
    <w:qFormat/>
    <w:rPr>
      <w:rFonts w:ascii="Cambria" w:hAnsi="Cambria"/>
      <w:b/>
      <w:sz w:val="32"/>
      <w:lang w:bidi="ar-SA"/>
    </w:rPr>
  </w:style>
  <w:style w:type="character" w:styleId="1250" w:customStyle="1">
    <w:name w:val="标题 Char3"/>
    <w:qFormat/>
    <w:rPr>
      <w:rFonts w:ascii="Cambria" w:hAnsi="Cambria"/>
      <w:b/>
      <w:bCs/>
      <w:sz w:val="32"/>
      <w:szCs w:val="32"/>
      <w:lang w:bidi="ar-SA"/>
    </w:rPr>
  </w:style>
  <w:style w:type="character" w:styleId="1251" w:customStyle="1">
    <w:name w:val="标题 9 Char1"/>
    <w:qFormat/>
    <w:rPr>
      <w:rFonts w:ascii="Cambria" w:hAnsi="Cambria"/>
      <w:sz w:val="21"/>
      <w:szCs w:val="21"/>
    </w:rPr>
  </w:style>
  <w:style w:type="character" w:styleId="1252" w:customStyle="1">
    <w:name w:val="标题 4 Char2"/>
    <w:qFormat/>
    <w:rPr>
      <w:rFonts w:ascii="Arial" w:hAnsi="Arial" w:eastAsia="宋体" w:cs="Times New Roman"/>
      <w:b/>
      <w:bCs/>
      <w:szCs w:val="28"/>
    </w:rPr>
  </w:style>
  <w:style w:type="character" w:styleId="1253" w:customStyle="1">
    <w:name w:val="页码4"/>
    <w:qFormat/>
    <w:rPr>
      <w:rFonts w:cs="Times New Roman"/>
    </w:rPr>
  </w:style>
  <w:style w:type="character" w:styleId="1254" w:customStyle="1">
    <w:name w:val="明显参考2"/>
    <w:qFormat/>
    <w:rPr>
      <w:b/>
      <w:bCs/>
      <w:smallCaps/>
      <w:color w:val="c0504d"/>
      <w:spacing w:val="5"/>
      <w:u w:val="single"/>
    </w:rPr>
  </w:style>
  <w:style w:type="character" w:styleId="1255" w:customStyle="1">
    <w:name w:val="Heading 1 Char"/>
    <w:qFormat/>
    <w:rPr>
      <w:rFonts w:eastAsia="宋体"/>
      <w:b/>
      <w:bCs/>
      <w:sz w:val="32"/>
      <w:szCs w:val="44"/>
      <w:lang w:val="en-US" w:eastAsia="zh-CN" w:bidi="ar-SA"/>
    </w:rPr>
  </w:style>
  <w:style w:type="character" w:styleId="1256" w:customStyle="1">
    <w:name w:val="批注文字 Char Char"/>
    <w:qFormat/>
    <w:rPr>
      <w:rFonts w:ascii="宋体" w:hAnsi="Times New Roman" w:eastAsia="宋体" w:cs="Times New Roman"/>
      <w:sz w:val="28"/>
      <w:szCs w:val="20"/>
    </w:rPr>
  </w:style>
  <w:style w:type="character" w:styleId="1257" w:customStyle="1">
    <w:name w:val="标题 2 Char1"/>
    <w:qFormat/>
    <w:rPr>
      <w:rFonts w:ascii="Arial" w:hAnsi="Arial" w:eastAsia="黑体" w:cs="Calibri"/>
      <w:b/>
      <w:sz w:val="32"/>
      <w:szCs w:val="20"/>
    </w:rPr>
  </w:style>
  <w:style w:type="character" w:styleId="1258" w:customStyle="1">
    <w:name w:val="正文文本 3 Char1"/>
    <w:qFormat/>
    <w:rPr>
      <w:sz w:val="16"/>
      <w:szCs w:val="16"/>
    </w:rPr>
  </w:style>
  <w:style w:type="character" w:styleId="1259" w:customStyle="1">
    <w:name w:val="Comment Text Char1"/>
    <w:qFormat/>
    <w:rPr>
      <w:sz w:val="24"/>
      <w:lang w:bidi="ar-SA"/>
    </w:rPr>
  </w:style>
  <w:style w:type="character" w:styleId="1260" w:customStyle="1">
    <w:name w:val="Char Char23"/>
    <w:qFormat/>
    <w:rPr>
      <w:rFonts w:eastAsia="宋体"/>
      <w:b/>
      <w:bCs/>
      <w:sz w:val="32"/>
      <w:szCs w:val="44"/>
      <w:lang w:val="en-US" w:eastAsia="zh-CN" w:bidi="ar-SA"/>
    </w:rPr>
  </w:style>
  <w:style w:type="character" w:styleId="1261" w:customStyle="1">
    <w:name w:val="书籍标题3"/>
    <w:qFormat/>
    <w:rPr>
      <w:b/>
      <w:bCs/>
      <w:smallCaps/>
      <w:spacing w:val="5"/>
    </w:rPr>
  </w:style>
  <w:style w:type="character" w:styleId="1262" w:customStyle="1">
    <w:name w:val="日期 Char1"/>
    <w:qFormat/>
    <w:rPr>
      <w:rFonts w:ascii="Times New Roman" w:hAnsi="Times New Roman" w:eastAsia="宋体" w:cs="Times New Roman"/>
      <w:szCs w:val="24"/>
    </w:rPr>
  </w:style>
  <w:style w:type="character" w:styleId="1263" w:customStyle="1">
    <w:name w:val="页码11"/>
    <w:qFormat/>
    <w:rPr>
      <w:rFonts w:ascii="Times New Roman" w:hAnsi="Times New Roman" w:cs="Times New Roman"/>
    </w:rPr>
  </w:style>
  <w:style w:type="character" w:styleId="1264" w:customStyle="1">
    <w:name w:val="页码2"/>
    <w:qFormat/>
    <w:rPr>
      <w:rFonts w:cs="Times New Roman"/>
    </w:rPr>
  </w:style>
  <w:style w:type="character" w:styleId="1265" w:customStyle="1">
    <w:name w:val="正文文本 3 Char2"/>
    <w:qFormat/>
    <w:rPr>
      <w:rFonts w:ascii="宋体"/>
      <w:sz w:val="24"/>
    </w:rPr>
  </w:style>
  <w:style w:type="character" w:styleId="1266" w:customStyle="1">
    <w:name w:val="标题 3 Char3"/>
    <w:qFormat/>
    <w:rPr>
      <w:rFonts w:ascii="Times New Roman" w:hAnsi="Times New Roman" w:eastAsia="黑体" w:cs="Times New Roman"/>
      <w:b/>
      <w:bCs/>
      <w:szCs w:val="32"/>
    </w:rPr>
  </w:style>
  <w:style w:type="character" w:styleId="1267" w:customStyle="1">
    <w:name w:val="正文文本缩进 3 Char2"/>
    <w:qFormat/>
    <w:rPr>
      <w:sz w:val="16"/>
      <w:szCs w:val="16"/>
    </w:rPr>
  </w:style>
  <w:style w:type="character" w:styleId="1268" w:customStyle="1">
    <w:name w:val="书籍标题311"/>
    <w:qFormat/>
    <w:rPr>
      <w:b/>
      <w:bCs/>
      <w:smallCaps/>
      <w:spacing w:val="5"/>
    </w:rPr>
  </w:style>
  <w:style w:type="character" w:styleId="1269" w:customStyle="1">
    <w:name w:val="标题 5 Char2"/>
    <w:qFormat/>
    <w:rPr>
      <w:rFonts w:ascii="Times New Roman" w:hAnsi="Times New Roman" w:eastAsia="宋体" w:cs="Times New Roman"/>
      <w:b/>
      <w:bCs/>
      <w:sz w:val="28"/>
      <w:szCs w:val="28"/>
    </w:rPr>
  </w:style>
  <w:style w:type="character" w:styleId="1270" w:customStyle="1">
    <w:name w:val="标题 3 Char2"/>
    <w:qFormat/>
    <w:rPr>
      <w:rFonts w:eastAsia="黑体"/>
      <w:b/>
      <w:bCs/>
      <w:sz w:val="21"/>
      <w:szCs w:val="32"/>
      <w:lang w:bidi="ar-SA"/>
    </w:rPr>
  </w:style>
  <w:style w:type="character" w:styleId="1271" w:customStyle="1">
    <w:name w:val="批注框文本 Char3"/>
    <w:qFormat/>
    <w:rPr>
      <w:sz w:val="18"/>
      <w:szCs w:val="18"/>
    </w:rPr>
  </w:style>
  <w:style w:type="character" w:styleId="1272" w:customStyle="1">
    <w:name w:val="书籍标题31"/>
    <w:qFormat/>
    <w:rPr>
      <w:b/>
      <w:bCs/>
      <w:smallCaps/>
      <w:spacing w:val="5"/>
    </w:rPr>
  </w:style>
  <w:style w:type="character" w:styleId="1273" w:customStyle="1">
    <w:name w:val="不明显强调4"/>
    <w:qFormat/>
    <w:rPr>
      <w:i/>
      <w:iCs/>
      <w:color w:val="808080"/>
    </w:rPr>
  </w:style>
  <w:style w:type="character" w:styleId="1274" w:customStyle="1">
    <w:name w:val="Char Char19"/>
    <w:qFormat/>
    <w:rPr>
      <w:rFonts w:ascii="Arial" w:hAnsi="Arial" w:eastAsia="宋体" w:cs="Times New Roman"/>
      <w:b/>
      <w:bCs/>
      <w:szCs w:val="28"/>
    </w:rPr>
  </w:style>
  <w:style w:type="character" w:styleId="1275" w:customStyle="1">
    <w:name w:val="Footer Char"/>
    <w:qFormat/>
    <w:rPr>
      <w:rFonts w:eastAsia="宋体"/>
      <w:sz w:val="18"/>
      <w:szCs w:val="18"/>
      <w:lang w:val="en-US" w:eastAsia="zh-CN" w:bidi="ar-SA"/>
    </w:rPr>
  </w:style>
  <w:style w:type="character" w:styleId="1276" w:customStyle="1">
    <w:name w:val="日期 Char2"/>
    <w:qFormat/>
    <w:rPr>
      <w:sz w:val="21"/>
      <w:szCs w:val="24"/>
    </w:rPr>
  </w:style>
  <w:style w:type="character" w:styleId="1277" w:customStyle="1">
    <w:name w:val="font161"/>
    <w:qFormat/>
    <w:rPr>
      <w:b/>
      <w:bCs/>
      <w:sz w:val="32"/>
      <w:szCs w:val="32"/>
    </w:rPr>
  </w:style>
  <w:style w:type="character" w:styleId="1278" w:customStyle="1">
    <w:name w:val="明显参考4"/>
    <w:qFormat/>
    <w:rPr>
      <w:b/>
      <w:bCs/>
      <w:smallCaps/>
      <w:color w:val="c0504d"/>
      <w:spacing w:val="5"/>
      <w:u w:val="single"/>
    </w:rPr>
  </w:style>
  <w:style w:type="character" w:styleId="1279" w:customStyle="1">
    <w:name w:val="批注引用21"/>
    <w:qFormat/>
    <w:rPr>
      <w:rFonts w:cs="Times New Roman"/>
      <w:sz w:val="21"/>
      <w:szCs w:val="21"/>
    </w:rPr>
  </w:style>
  <w:style w:type="character" w:styleId="1280" w:customStyle="1">
    <w:name w:val="标题 5 Char1"/>
    <w:qFormat/>
    <w:rPr>
      <w:rFonts w:eastAsia="宋体"/>
      <w:b/>
      <w:bCs/>
      <w:sz w:val="28"/>
      <w:szCs w:val="28"/>
      <w:lang w:val="en-US" w:eastAsia="zh-CN" w:bidi="ar-SA"/>
    </w:rPr>
  </w:style>
  <w:style w:type="character" w:styleId="1281" w:customStyle="1">
    <w:name w:val="Plain Text Char"/>
    <w:qFormat/>
    <w:rPr>
      <w:rFonts w:ascii="宋体" w:hAnsi="Courier New" w:eastAsia="宋体"/>
      <w:sz w:val="24"/>
      <w:lang w:bidi="ar-SA"/>
    </w:rPr>
  </w:style>
  <w:style w:type="character" w:styleId="1282" w:customStyle="1">
    <w:name w:val="fontstyle01"/>
    <w:qFormat/>
    <w:rPr>
      <w:rFonts w:hint="eastAsia" w:ascii="宋体" w:hAnsi="宋体" w:eastAsia="宋体"/>
      <w:color w:val="0000ff"/>
      <w:sz w:val="22"/>
      <w:szCs w:val="22"/>
    </w:rPr>
  </w:style>
  <w:style w:type="character" w:styleId="1283" w:customStyle="1">
    <w:name w:val="Char Char6"/>
    <w:qFormat/>
    <w:rPr>
      <w:rFonts w:eastAsia="宋体"/>
      <w:b/>
      <w:bCs/>
      <w:sz w:val="32"/>
      <w:szCs w:val="44"/>
      <w:lang w:val="en-US" w:eastAsia="zh-CN" w:bidi="ar-SA"/>
    </w:rPr>
  </w:style>
  <w:style w:type="character" w:styleId="1284" w:customStyle="1">
    <w:name w:val="明显引用 Char3"/>
    <w:qFormat/>
    <w:rPr>
      <w:b/>
      <w:bCs/>
      <w:i/>
      <w:iCs/>
      <w:color w:val="4f81bd"/>
    </w:rPr>
  </w:style>
  <w:style w:type="character" w:styleId="1285" w:customStyle="1">
    <w:name w:val="不明显参考1"/>
    <w:qFormat/>
    <w:rPr>
      <w:smallCaps/>
      <w:color w:val="c0504d"/>
      <w:u w:val="single"/>
    </w:rPr>
  </w:style>
  <w:style w:type="character" w:styleId="1286" w:customStyle="1">
    <w:name w:val="正文文本缩进 2 Char1"/>
    <w:qFormat/>
    <w:rPr>
      <w:sz w:val="21"/>
      <w:szCs w:val="24"/>
      <w:lang w:bidi="ar-SA"/>
    </w:rPr>
  </w:style>
  <w:style w:type="character" w:styleId="1287" w:customStyle="1">
    <w:name w:val="引用 Char2"/>
    <w:qFormat/>
    <w:rPr>
      <w:rFonts w:ascii="Calibri" w:hAnsi="Calibri" w:eastAsia="宋体" w:cs="Times New Roman"/>
      <w:i/>
      <w:iCs/>
      <w:color w:val="000000"/>
      <w:sz w:val="21"/>
      <w:szCs w:val="22"/>
    </w:rPr>
  </w:style>
  <w:style w:type="character" w:styleId="1288" w:customStyle="1">
    <w:name w:val="不明显参考11"/>
    <w:qFormat/>
    <w:rPr>
      <w:smallCaps/>
      <w:color w:val="c0504d"/>
      <w:u w:val="single"/>
    </w:rPr>
  </w:style>
  <w:style w:type="character" w:styleId="1289" w:customStyle="1">
    <w:name w:val="明显强调2"/>
    <w:qFormat/>
    <w:rPr>
      <w:b/>
      <w:bCs/>
      <w:i/>
      <w:iCs/>
      <w:color w:val="4f81bd"/>
    </w:rPr>
  </w:style>
  <w:style w:type="character" w:styleId="1290" w:customStyle="1">
    <w:name w:val="明显强调3"/>
    <w:qFormat/>
    <w:rPr>
      <w:b/>
      <w:bCs/>
      <w:i/>
      <w:iCs/>
      <w:color w:val="4f81bd"/>
    </w:rPr>
  </w:style>
  <w:style w:type="character" w:styleId="1291" w:customStyle="1">
    <w:name w:val="标题 2 Char2"/>
    <w:uiPriority w:val="9"/>
    <w:qFormat/>
    <w:rPr>
      <w:rFonts w:ascii="Arial" w:hAnsi="Arial" w:eastAsia="黑体"/>
      <w:b/>
      <w:bCs/>
      <w:sz w:val="21"/>
      <w:szCs w:val="32"/>
      <w:lang w:bidi="ar-SA"/>
    </w:rPr>
  </w:style>
  <w:style w:type="character" w:styleId="1292" w:customStyle="1">
    <w:name w:val="纯文本 Char2"/>
    <w:qFormat/>
    <w:rPr>
      <w:rFonts w:ascii="宋体" w:hAnsi="Courier New" w:eastAsia="宋体"/>
      <w:sz w:val="21"/>
      <w:szCs w:val="24"/>
      <w:lang w:val="en-US" w:eastAsia="zh-CN" w:bidi="ar-SA"/>
    </w:rPr>
  </w:style>
  <w:style w:type="character" w:styleId="1293" w:customStyle="1">
    <w:name w:val="Header Char"/>
    <w:qFormat/>
    <w:rPr>
      <w:rFonts w:eastAsia="宋体"/>
      <w:sz w:val="18"/>
      <w:szCs w:val="18"/>
      <w:lang w:val="en-US" w:eastAsia="zh-CN" w:bidi="ar-SA"/>
    </w:rPr>
  </w:style>
  <w:style w:type="character" w:styleId="1294" w:customStyle="1">
    <w:name w:val="批注主题 Char2"/>
    <w:qFormat/>
    <w:rPr>
      <w:b/>
      <w:bCs/>
      <w:sz w:val="21"/>
      <w:szCs w:val="24"/>
    </w:rPr>
  </w:style>
  <w:style w:type="character" w:styleId="1295" w:customStyle="1">
    <w:name w:val="不明显参考5"/>
    <w:qFormat/>
    <w:rPr>
      <w:smallCaps/>
      <w:color w:val="c0504d"/>
      <w:u w:val="single"/>
    </w:rPr>
  </w:style>
  <w:style w:type="character" w:styleId="1296" w:customStyle="1">
    <w:name w:val="正文文本缩进 2 Char2"/>
    <w:qFormat/>
    <w:rPr>
      <w:szCs w:val="24"/>
    </w:rPr>
  </w:style>
  <w:style w:type="character" w:styleId="1297" w:customStyle="1">
    <w:name w:val="标题4 Char Char"/>
    <w:link w:val="1298"/>
    <w:qFormat/>
    <w:rPr>
      <w:rFonts w:ascii="Arial" w:hAnsi="Arial"/>
      <w:b/>
      <w:bCs/>
      <w:sz w:val="24"/>
      <w:szCs w:val="32"/>
    </w:rPr>
  </w:style>
  <w:style w:type="paragraph" w:styleId="1298" w:customStyle="1">
    <w:name w:val="标题4"/>
    <w:basedOn w:val="953"/>
    <w:next w:val="990"/>
    <w:link w:val="1297"/>
    <w:qFormat/>
    <w:rPr>
      <w:rFonts w:eastAsia="宋体"/>
      <w:sz w:val="24"/>
    </w:rPr>
  </w:style>
  <w:style w:type="character" w:styleId="1299" w:customStyle="1">
    <w:name w:val="标题 2 Char3"/>
    <w:uiPriority w:val="9"/>
    <w:qFormat/>
    <w:rPr>
      <w:rFonts w:ascii="Arial" w:hAnsi="Arial" w:eastAsia="黑体" w:cs="Times New Roman"/>
      <w:b/>
      <w:bCs/>
      <w:szCs w:val="32"/>
    </w:rPr>
  </w:style>
  <w:style w:type="character" w:styleId="1300" w:customStyle="1">
    <w:name w:val="页码3"/>
    <w:qFormat/>
    <w:rPr>
      <w:rFonts w:cs="Times New Roman"/>
    </w:rPr>
  </w:style>
  <w:style w:type="character" w:styleId="1301" w:customStyle="1">
    <w:name w:val="Body Text Indent Char"/>
    <w:qFormat/>
    <w:rPr>
      <w:rFonts w:ascii="宋体" w:hAnsi="宋体" w:eastAsia="宋体"/>
      <w:sz w:val="21"/>
      <w:lang w:val="en-US" w:eastAsia="zh-CN" w:bidi="ar-SA"/>
    </w:rPr>
  </w:style>
  <w:style w:type="character" w:styleId="1302" w:customStyle="1">
    <w:name w:val="文档结构图 Char1"/>
    <w:qFormat/>
    <w:rPr>
      <w:rFonts w:ascii="宋体" w:hAnsi="Times New Roman" w:eastAsia="宋体" w:cs="Times New Roman"/>
      <w:sz w:val="18"/>
      <w:szCs w:val="18"/>
    </w:rPr>
  </w:style>
  <w:style w:type="character" w:styleId="1303" w:customStyle="1">
    <w:name w:val="Footnote Text Char"/>
    <w:qFormat/>
    <w:rPr>
      <w:rFonts w:eastAsia="宋体"/>
      <w:sz w:val="18"/>
      <w:lang w:val="en-US" w:eastAsia="zh-CN" w:bidi="ar-SA"/>
    </w:rPr>
  </w:style>
  <w:style w:type="character" w:styleId="1304" w:customStyle="1">
    <w:name w:val="不明显强调2"/>
    <w:qFormat/>
    <w:rPr>
      <w:i/>
      <w:iCs/>
      <w:color w:val="808080"/>
    </w:rPr>
  </w:style>
  <w:style w:type="character" w:styleId="1305" w:customStyle="1">
    <w:name w:val="超链接_0"/>
    <w:uiPriority w:val="99"/>
    <w:qFormat/>
    <w:rPr>
      <w:rFonts w:ascii="Calibri" w:hAnsi="Calibri" w:cs="Times New Roman"/>
      <w:color w:val="0000ff"/>
      <w:u w:val="single"/>
    </w:rPr>
  </w:style>
  <w:style w:type="character" w:styleId="1306" w:customStyle="1">
    <w:name w:val="Char Char91"/>
    <w:qFormat/>
    <w:rPr>
      <w:rFonts w:eastAsia="宋体"/>
      <w:b/>
      <w:bCs/>
      <w:sz w:val="32"/>
      <w:szCs w:val="44"/>
      <w:lang w:val="en-US" w:eastAsia="zh-CN" w:bidi="ar-SA"/>
    </w:rPr>
  </w:style>
  <w:style w:type="character" w:styleId="1307" w:customStyle="1">
    <w:name w:val="Char Char21"/>
    <w:qFormat/>
    <w:rPr>
      <w:rFonts w:ascii="Arial" w:hAnsi="Arial" w:eastAsia="黑体" w:cs="Times New Roman"/>
      <w:b/>
      <w:bCs/>
      <w:sz w:val="32"/>
      <w:szCs w:val="32"/>
    </w:rPr>
  </w:style>
  <w:style w:type="character" w:styleId="1308" w:customStyle="1">
    <w:name w:val="明显强调21"/>
    <w:qFormat/>
    <w:rPr>
      <w:b/>
      <w:bCs/>
      <w:i/>
      <w:iCs/>
      <w:color w:val="4f81bd"/>
    </w:rPr>
  </w:style>
  <w:style w:type="character" w:styleId="1309" w:customStyle="1">
    <w:name w:val="标题 4 Char1"/>
    <w:qFormat/>
    <w:rPr>
      <w:rFonts w:ascii="Arial" w:hAnsi="Arial" w:eastAsia="宋体"/>
      <w:b/>
      <w:bCs/>
      <w:sz w:val="21"/>
      <w:szCs w:val="28"/>
      <w:lang w:val="en-US" w:eastAsia="zh-CN" w:bidi="ar-SA"/>
    </w:rPr>
  </w:style>
  <w:style w:type="character" w:styleId="1310" w:customStyle="1">
    <w:name w:val="批注主题 Char4"/>
    <w:qFormat/>
    <w:rPr>
      <w:b/>
      <w:bCs/>
      <w:szCs w:val="24"/>
    </w:rPr>
  </w:style>
  <w:style w:type="character" w:styleId="1311" w:customStyle="1">
    <w:name w:val="不明显强调11"/>
    <w:qFormat/>
    <w:rPr>
      <w:i/>
      <w:iCs/>
      <w:color w:val="808080"/>
    </w:rPr>
  </w:style>
  <w:style w:type="character" w:styleId="1312" w:customStyle="1">
    <w:name w:val="不明显强调5"/>
    <w:qFormat/>
    <w:rPr>
      <w:i/>
      <w:iCs/>
      <w:color w:val="808080"/>
    </w:rPr>
  </w:style>
  <w:style w:type="character" w:styleId="1313" w:customStyle="1">
    <w:name w:val="批注文字 Char2"/>
    <w:uiPriority w:val="99"/>
    <w:semiHidden/>
    <w:qFormat/>
  </w:style>
  <w:style w:type="character" w:styleId="1314" w:customStyle="1">
    <w:name w:val="日期 Char4"/>
    <w:qFormat/>
    <w:rPr>
      <w:szCs w:val="24"/>
    </w:rPr>
  </w:style>
  <w:style w:type="character" w:styleId="1315" w:customStyle="1">
    <w:name w:val="Heading 2 Char"/>
    <w:qFormat/>
    <w:rPr>
      <w:rFonts w:ascii="Arial" w:hAnsi="Arial" w:eastAsia="黑体"/>
      <w:b/>
      <w:bCs/>
      <w:sz w:val="32"/>
      <w:szCs w:val="32"/>
      <w:lang w:val="en-US" w:eastAsia="zh-CN" w:bidi="ar-SA"/>
    </w:rPr>
  </w:style>
  <w:style w:type="character" w:styleId="1316" w:customStyle="1">
    <w:name w:val="标题 9 Char2"/>
    <w:qFormat/>
    <w:rPr>
      <w:rFonts w:ascii="Cambria" w:hAnsi="Cambria" w:eastAsia="宋体" w:cs="Times New Roman"/>
      <w:szCs w:val="21"/>
    </w:rPr>
  </w:style>
  <w:style w:type="character" w:styleId="1317" w:customStyle="1">
    <w:name w:val="Char Char181"/>
    <w:qFormat/>
    <w:rPr>
      <w:b/>
      <w:bCs/>
      <w:sz w:val="44"/>
      <w:szCs w:val="44"/>
    </w:rPr>
  </w:style>
  <w:style w:type="character" w:styleId="1318" w:customStyle="1">
    <w:name w:val="明显参考5"/>
    <w:qFormat/>
    <w:rPr>
      <w:b/>
      <w:bCs/>
      <w:smallCaps/>
      <w:color w:val="c0504d"/>
      <w:spacing w:val="5"/>
      <w:u w:val="single"/>
    </w:rPr>
  </w:style>
  <w:style w:type="paragraph" w:styleId="1319" w:customStyle="1">
    <w:name w:val="日期1"/>
    <w:basedOn w:val="732"/>
    <w:next w:val="732"/>
    <w:qFormat/>
    <w:pPr>
      <w:ind w:left="100"/>
    </w:pPr>
  </w:style>
  <w:style w:type="paragraph" w:styleId="1320" w:customStyle="1">
    <w:name w:val="标题 3_0"/>
    <w:basedOn w:val="993"/>
    <w:next w:val="993"/>
    <w:qFormat/>
    <w:pPr>
      <w:keepLines/>
      <w:keepNext/>
      <w:spacing w:before="260" w:after="260" w:line="413" w:lineRule="auto"/>
      <w:widowControl w:val="off"/>
      <w:outlineLvl w:val="2"/>
    </w:pPr>
    <w:rPr>
      <w:rFonts w:ascii="Times New Roman" w:hAnsi="Times New Roman"/>
      <w:b/>
      <w:bCs/>
      <w:sz w:val="32"/>
      <w:szCs w:val="32"/>
    </w:rPr>
  </w:style>
  <w:style w:type="paragraph" w:styleId="1321" w:customStyle="1">
    <w:name w:val="索引 41"/>
    <w:basedOn w:val="732"/>
    <w:next w:val="732"/>
    <w:qFormat/>
    <w:pPr>
      <w:ind w:left="600"/>
    </w:pPr>
  </w:style>
  <w:style w:type="paragraph" w:styleId="1322" w:customStyle="1">
    <w:name w:val="列出段落2"/>
    <w:basedOn w:val="732"/>
    <w:qFormat/>
    <w:pPr>
      <w:ind w:firstLine="420"/>
    </w:pPr>
    <w:rPr>
      <w:rFonts w:ascii="Calibri" w:hAnsi="Calibri"/>
      <w:szCs w:val="22"/>
    </w:rPr>
  </w:style>
  <w:style w:type="paragraph" w:styleId="1323" w:customStyle="1">
    <w:name w:val="样式 标题 3 + (中文) 黑体 小四 非加粗 段前: 7.8 磅 段后: 0 磅 行距: 固定值 20 磅"/>
    <w:basedOn w:val="954"/>
    <w:qFormat/>
    <w:pPr>
      <w:ind w:left="0" w:firstLine="0"/>
      <w:spacing w:before="0" w:after="0" w:line="400" w:lineRule="exact"/>
      <w:tabs>
        <w:tab w:val="clear" w:pos="720" w:leader="none"/>
      </w:tabs>
    </w:pPr>
    <w:rPr>
      <w:rFonts w:ascii="Times New Roman" w:eastAsia="黑体" w:cs="宋体"/>
      <w:b w:val="0"/>
      <w:sz w:val="21"/>
    </w:rPr>
  </w:style>
  <w:style w:type="paragraph" w:styleId="1324" w:customStyle="1">
    <w:name w:val="TOC 标题111"/>
    <w:basedOn w:val="952"/>
    <w:next w:val="732"/>
    <w:qFormat/>
    <w:pPr>
      <w:ind w:left="0" w:firstLine="0"/>
      <w:spacing w:line="576" w:lineRule="auto"/>
      <w:tabs>
        <w:tab w:val="clear" w:pos="432" w:leader="none"/>
      </w:tabs>
      <w:outlineLvl w:val="9"/>
    </w:pPr>
    <w:rPr>
      <w:rFonts w:ascii="Calibri" w:hAnsi="Calibri"/>
      <w:bCs/>
      <w:szCs w:val="44"/>
    </w:rPr>
  </w:style>
  <w:style w:type="paragraph" w:styleId="1325" w:customStyle="1">
    <w:name w:val="修订1"/>
    <w:qFormat/>
    <w:rPr>
      <w:sz w:val="21"/>
      <w:szCs w:val="24"/>
    </w:rPr>
  </w:style>
  <w:style w:type="paragraph" w:styleId="1326" w:customStyle="1">
    <w:name w:val="Definition List"/>
    <w:basedOn w:val="732"/>
    <w:next w:val="732"/>
    <w:qFormat/>
    <w:pPr>
      <w:ind w:left="360"/>
      <w:jc w:val="left"/>
    </w:pPr>
    <w:rPr>
      <w:sz w:val="24"/>
      <w:szCs w:val="20"/>
    </w:rPr>
  </w:style>
  <w:style w:type="paragraph" w:styleId="1327" w:customStyle="1">
    <w:name w:val="表格文字"/>
    <w:basedOn w:val="732"/>
    <w:qFormat/>
    <w:pPr>
      <w:jc w:val="left"/>
      <w:spacing w:line="420" w:lineRule="atLeast"/>
    </w:pPr>
    <w:rPr>
      <w:szCs w:val="20"/>
    </w:rPr>
  </w:style>
  <w:style w:type="paragraph" w:styleId="1328" w:customStyle="1">
    <w:name w:val="TOC 标题_0"/>
    <w:basedOn w:val="1329"/>
    <w:next w:val="993"/>
    <w:qFormat/>
    <w:pPr>
      <w:outlineLvl w:val="9"/>
    </w:pPr>
    <w:rPr>
      <w:rFonts w:ascii="Calibri" w:hAnsi="Calibri"/>
    </w:rPr>
  </w:style>
  <w:style w:type="paragraph" w:styleId="1329" w:customStyle="1">
    <w:name w:val="标题 1_0"/>
    <w:basedOn w:val="993"/>
    <w:next w:val="993"/>
    <w:qFormat/>
    <w:pPr>
      <w:keepLines/>
      <w:keepNext/>
      <w:spacing w:before="340" w:after="330" w:line="576" w:lineRule="auto"/>
      <w:widowControl w:val="off"/>
      <w:outlineLvl w:val="0"/>
    </w:pPr>
    <w:rPr>
      <w:rFonts w:ascii="Times New Roman" w:hAnsi="Times New Roman"/>
      <w:b/>
      <w:bCs/>
      <w:sz w:val="44"/>
      <w:szCs w:val="44"/>
    </w:rPr>
  </w:style>
  <w:style w:type="paragraph" w:styleId="1330" w:customStyle="1">
    <w:name w:val="p15"/>
    <w:basedOn w:val="732"/>
    <w:qFormat/>
    <w:pPr>
      <w:widowControl/>
    </w:pPr>
    <w:rPr>
      <w:rFonts w:ascii="Calibri" w:hAnsi="Calibri"/>
      <w:szCs w:val="21"/>
    </w:rPr>
  </w:style>
  <w:style w:type="paragraph" w:styleId="1331" w:customStyle="1">
    <w:name w:val="样式 标题 2 + Times New Roman 四号 非加粗 段前: 5 磅 段后: 0 磅 行距: 固定值 20..."/>
    <w:basedOn w:val="953"/>
    <w:qFormat/>
    <w:pPr>
      <w:spacing w:before="100" w:after="0" w:line="400" w:lineRule="exact"/>
    </w:pPr>
    <w:rPr>
      <w:rFonts w:ascii="Times New Roman" w:hAnsi="Times New Roman" w:cs="宋体"/>
      <w:b w:val="0"/>
      <w:bCs w:val="0"/>
      <w:sz w:val="28"/>
      <w:szCs w:val="20"/>
    </w:rPr>
  </w:style>
  <w:style w:type="paragraph" w:styleId="1332" w:customStyle="1">
    <w:name w:val="日期3"/>
    <w:basedOn w:val="732"/>
    <w:next w:val="732"/>
    <w:qFormat/>
    <w:pPr>
      <w:ind w:left="100"/>
    </w:pPr>
    <w:rPr>
      <w:rFonts w:ascii="宋体"/>
      <w:sz w:val="28"/>
      <w:szCs w:val="20"/>
    </w:rPr>
  </w:style>
  <w:style w:type="paragraph" w:styleId="1333" w:customStyle="1">
    <w:name w:val="空半行"/>
    <w:basedOn w:val="732"/>
    <w:qFormat/>
    <w:pPr>
      <w:spacing w:line="120" w:lineRule="exact"/>
    </w:pPr>
    <w:rPr>
      <w:rFonts w:eastAsia="仿宋_GB2312"/>
      <w:color w:val="ffffff"/>
      <w:sz w:val="30"/>
      <w:szCs w:val="20"/>
    </w:rPr>
  </w:style>
  <w:style w:type="paragraph" w:styleId="1334" w:customStyle="1">
    <w:name w:val="正文缩进3"/>
    <w:basedOn w:val="732"/>
    <w:qFormat/>
    <w:pPr>
      <w:ind w:firstLine="482"/>
      <w:spacing w:line="360" w:lineRule="atLeast"/>
    </w:pPr>
    <w:rPr>
      <w:sz w:val="24"/>
      <w:szCs w:val="20"/>
    </w:rPr>
  </w:style>
  <w:style w:type="paragraph" w:styleId="1335" w:customStyle="1">
    <w:name w:val="文档结构图1"/>
    <w:basedOn w:val="732"/>
    <w:qFormat/>
    <w:pPr>
      <w:shd w:val="clear" w:color="auto" w:fill="000080"/>
    </w:pPr>
    <w:rPr>
      <w:sz w:val="20"/>
      <w:shd w:val="clear" w:color="auto" w:fill="000080"/>
    </w:rPr>
  </w:style>
  <w:style w:type="paragraph" w:styleId="1336" w:customStyle="1">
    <w:name w:val="正文_1"/>
    <w:qFormat/>
    <w:rPr>
      <w:sz w:val="21"/>
      <w:szCs w:val="22"/>
    </w:rPr>
  </w:style>
  <w:style w:type="paragraph" w:styleId="1337" w:customStyle="1">
    <w:name w:val="批注主题1"/>
    <w:basedOn w:val="979"/>
    <w:next w:val="979"/>
    <w:qFormat/>
    <w:rPr>
      <w:rFonts w:ascii="宋体"/>
      <w:b/>
      <w:bCs/>
      <w:sz w:val="28"/>
      <w:szCs w:val="20"/>
    </w:rPr>
  </w:style>
  <w:style w:type="paragraph" w:styleId="1338" w:customStyle="1">
    <w:name w:val="修订2"/>
    <w:qFormat/>
    <w:rPr>
      <w:sz w:val="21"/>
      <w:szCs w:val="24"/>
    </w:rPr>
  </w:style>
  <w:style w:type="paragraph" w:styleId="1339" w:customStyle="1">
    <w:name w:val="日期2"/>
    <w:basedOn w:val="732"/>
    <w:next w:val="732"/>
    <w:qFormat/>
    <w:pPr>
      <w:ind w:left="100"/>
    </w:pPr>
    <w:rPr>
      <w:rFonts w:ascii="宋体"/>
      <w:sz w:val="28"/>
      <w:szCs w:val="20"/>
    </w:rPr>
  </w:style>
  <w:style w:type="paragraph" w:styleId="1340" w:customStyle="1">
    <w:name w:val="无间隔211"/>
    <w:qFormat/>
    <w:pPr>
      <w:jc w:val="both"/>
      <w:widowControl w:val="off"/>
    </w:pPr>
    <w:rPr>
      <w:rFonts w:ascii="Calibri" w:hAnsi="Calibri"/>
      <w:sz w:val="21"/>
      <w:szCs w:val="22"/>
    </w:rPr>
  </w:style>
  <w:style w:type="paragraph" w:styleId="1341" w:customStyle="1">
    <w:name w:val="批注主题2"/>
    <w:basedOn w:val="979"/>
    <w:next w:val="979"/>
    <w:qFormat/>
    <w:rPr>
      <w:rFonts w:ascii="宋体"/>
      <w:b/>
      <w:bCs/>
      <w:sz w:val="28"/>
      <w:szCs w:val="20"/>
    </w:rPr>
  </w:style>
  <w:style w:type="paragraph" w:styleId="1342" w:customStyle="1">
    <w:name w:val="1"/>
    <w:basedOn w:val="732"/>
    <w:next w:val="732"/>
    <w:qFormat/>
  </w:style>
  <w:style w:type="paragraph" w:styleId="1343" w:customStyle="1">
    <w:name w:val="Char Char14 Char Char"/>
    <w:basedOn w:val="732"/>
    <w:qFormat/>
  </w:style>
  <w:style w:type="paragraph" w:styleId="1344" w:customStyle="1">
    <w:name w:val="样式 标题 1 + 黑体 三号 非加粗 居中 段前: 6 磅 段后: 6 磅 行距: 固定值 20 磅"/>
    <w:basedOn w:val="952"/>
    <w:qFormat/>
    <w:pPr>
      <w:ind w:left="0" w:firstLine="0"/>
      <w:jc w:val="center"/>
      <w:spacing w:before="120" w:after="120" w:line="400" w:lineRule="exact"/>
      <w:tabs>
        <w:tab w:val="clear" w:pos="432" w:leader="none"/>
      </w:tabs>
    </w:pPr>
    <w:rPr>
      <w:rFonts w:ascii="黑体" w:hAnsi="黑体" w:eastAsia="黑体" w:cs="宋体"/>
      <w:b w:val="0"/>
      <w:sz w:val="32"/>
    </w:rPr>
  </w:style>
  <w:style w:type="paragraph" w:styleId="1345" w:customStyle="1">
    <w:name w:val="修订111"/>
    <w:qFormat/>
    <w:rPr>
      <w:sz w:val="21"/>
      <w:szCs w:val="24"/>
    </w:rPr>
  </w:style>
  <w:style w:type="paragraph" w:styleId="1346" w:customStyle="1">
    <w:name w:val="Char Char Char Char Char Char Char Char Char Char Char Char Char2"/>
    <w:basedOn w:val="732"/>
    <w:qFormat/>
    <w:pPr>
      <w:jc w:val="left"/>
      <w:spacing w:after="160" w:line="240" w:lineRule="exact"/>
      <w:widowControl/>
    </w:pPr>
    <w:rPr>
      <w:rFonts w:ascii="Verdana" w:hAnsi="Verdana"/>
      <w:sz w:val="20"/>
      <w:szCs w:val="20"/>
      <w:lang w:eastAsia="en-US"/>
    </w:rPr>
  </w:style>
  <w:style w:type="paragraph" w:styleId="1347" w:customStyle="1">
    <w:name w:val="批注主题11"/>
    <w:basedOn w:val="979"/>
    <w:next w:val="979"/>
    <w:qFormat/>
    <w:rPr>
      <w:b/>
      <w:bCs/>
    </w:rPr>
  </w:style>
  <w:style w:type="paragraph" w:styleId="1348" w:customStyle="1">
    <w:name w:val="6'"/>
    <w:basedOn w:val="732"/>
    <w:qFormat/>
    <w:pPr>
      <w:jc w:val="center"/>
      <w:spacing w:line="320" w:lineRule="exact"/>
    </w:pPr>
    <w:rPr>
      <w:spacing w:val="20"/>
      <w:szCs w:val="20"/>
    </w:rPr>
  </w:style>
  <w:style w:type="paragraph" w:styleId="1349" w:customStyle="1">
    <w:name w:val="标题_0"/>
    <w:basedOn w:val="1336"/>
    <w:qFormat/>
    <w:pPr>
      <w:jc w:val="center"/>
      <w:spacing w:before="120" w:after="120" w:line="360" w:lineRule="auto"/>
      <w:outlineLvl w:val="0"/>
    </w:pPr>
    <w:rPr>
      <w:rFonts w:ascii="黑体" w:hAnsi="Arial" w:eastAsia="黑体"/>
      <w:b/>
      <w:bCs/>
      <w:sz w:val="32"/>
      <w:szCs w:val="32"/>
    </w:rPr>
  </w:style>
  <w:style w:type="paragraph" w:styleId="1350" w:customStyle="1">
    <w:name w:val="无间隔3"/>
    <w:qFormat/>
    <w:pPr>
      <w:jc w:val="both"/>
      <w:widowControl w:val="off"/>
    </w:pPr>
    <w:rPr>
      <w:rFonts w:ascii="Calibri" w:hAnsi="Calibri"/>
      <w:sz w:val="21"/>
      <w:szCs w:val="22"/>
    </w:rPr>
  </w:style>
  <w:style w:type="paragraph" w:styleId="1351" w:customStyle="1">
    <w:name w:val="TOC 标题2"/>
    <w:basedOn w:val="952"/>
    <w:next w:val="732"/>
    <w:qFormat/>
    <w:pPr>
      <w:ind w:left="0" w:firstLine="0"/>
      <w:spacing w:line="576" w:lineRule="auto"/>
      <w:tabs>
        <w:tab w:val="clear" w:pos="432" w:leader="none"/>
      </w:tabs>
      <w:outlineLvl w:val="9"/>
    </w:pPr>
    <w:rPr>
      <w:rFonts w:ascii="Calibri" w:hAnsi="Calibri" w:eastAsia="黑体"/>
      <w:bCs/>
      <w:szCs w:val="44"/>
    </w:rPr>
  </w:style>
  <w:style w:type="paragraph" w:styleId="1352" w:customStyle="1">
    <w:name w:val="文档结构图3"/>
    <w:basedOn w:val="732"/>
    <w:qFormat/>
    <w:pPr>
      <w:shd w:val="clear" w:color="auto" w:fill="000080"/>
    </w:pPr>
    <w:rPr>
      <w:sz w:val="20"/>
      <w:shd w:val="clear" w:color="auto" w:fill="000080"/>
    </w:rPr>
  </w:style>
  <w:style w:type="paragraph" w:styleId="1353" w:customStyle="1">
    <w:name w:val="列出段落4"/>
    <w:basedOn w:val="732"/>
    <w:qFormat/>
    <w:pPr>
      <w:ind w:firstLine="420"/>
    </w:pPr>
    <w:rPr>
      <w:rFonts w:ascii="Calibri" w:hAnsi="Calibri"/>
      <w:szCs w:val="22"/>
    </w:rPr>
  </w:style>
  <w:style w:type="paragraph" w:styleId="1354" w:customStyle="1">
    <w:name w:val="标题 4_0"/>
    <w:basedOn w:val="993"/>
    <w:next w:val="993"/>
    <w:qFormat/>
    <w:pPr>
      <w:keepLines/>
      <w:keepNext/>
      <w:spacing w:before="280" w:after="290" w:line="372" w:lineRule="auto"/>
      <w:widowControl w:val="off"/>
      <w:outlineLvl w:val="3"/>
    </w:pPr>
    <w:rPr>
      <w:rFonts w:ascii="Cambria" w:hAnsi="Cambria"/>
      <w:b/>
      <w:bCs/>
      <w:sz w:val="28"/>
      <w:szCs w:val="28"/>
    </w:rPr>
  </w:style>
  <w:style w:type="paragraph" w:styleId="1355" w:customStyle="1">
    <w:name w:val="日期21"/>
    <w:basedOn w:val="732"/>
    <w:next w:val="732"/>
    <w:qFormat/>
    <w:pPr>
      <w:ind w:left="100"/>
    </w:pPr>
    <w:rPr>
      <w:rFonts w:ascii="宋体"/>
      <w:sz w:val="28"/>
      <w:szCs w:val="20"/>
    </w:rPr>
  </w:style>
  <w:style w:type="paragraph" w:styleId="1356" w:customStyle="1">
    <w:name w:val="普通(网站)2"/>
    <w:basedOn w:val="732"/>
    <w:qFormat/>
    <w:pPr>
      <w:jc w:val="left"/>
      <w:spacing w:before="100" w:beforeAutospacing="1" w:after="100" w:afterAutospacing="1" w:line="320" w:lineRule="atLeast"/>
      <w:widowControl/>
    </w:pPr>
    <w:rPr>
      <w:rFonts w:ascii="宋体" w:hAnsi="宋体"/>
      <w:sz w:val="18"/>
      <w:szCs w:val="18"/>
    </w:rPr>
  </w:style>
  <w:style w:type="paragraph" w:styleId="1357" w:customStyle="1">
    <w:name w:val="Char Char14 Char Char1"/>
    <w:basedOn w:val="732"/>
    <w:qFormat/>
  </w:style>
  <w:style w:type="paragraph" w:styleId="1358" w:customStyle="1">
    <w:name w:val="文档结构图2"/>
    <w:basedOn w:val="732"/>
    <w:qFormat/>
    <w:pPr>
      <w:shd w:val="clear" w:color="auto" w:fill="000080"/>
    </w:pPr>
    <w:rPr>
      <w:sz w:val="20"/>
      <w:shd w:val="clear" w:color="auto" w:fill="000080"/>
    </w:rPr>
  </w:style>
  <w:style w:type="paragraph" w:styleId="1359" w:customStyle="1">
    <w:name w:val="表格"/>
    <w:basedOn w:val="732"/>
    <w:qFormat/>
    <w:pPr>
      <w:jc w:val="center"/>
    </w:pPr>
    <w:rPr>
      <w:rFonts w:ascii="华文细黑" w:hAnsi="华文细黑"/>
      <w:szCs w:val="20"/>
    </w:rPr>
  </w:style>
  <w:style w:type="paragraph" w:styleId="1360" w:customStyle="1">
    <w:name w:val="修订3"/>
    <w:qFormat/>
    <w:rPr>
      <w:sz w:val="21"/>
      <w:szCs w:val="24"/>
    </w:rPr>
  </w:style>
  <w:style w:type="paragraph" w:styleId="1361" w:customStyle="1">
    <w:name w:val="普通(网站)1"/>
    <w:basedOn w:val="732"/>
    <w:qFormat/>
    <w:pPr>
      <w:jc w:val="left"/>
      <w:spacing w:before="100" w:beforeAutospacing="1" w:after="100" w:afterAutospacing="1" w:line="320" w:lineRule="atLeast"/>
      <w:widowControl/>
    </w:pPr>
    <w:rPr>
      <w:rFonts w:ascii="宋体" w:hAnsi="宋体"/>
      <w:sz w:val="18"/>
      <w:szCs w:val="18"/>
    </w:rPr>
  </w:style>
  <w:style w:type="paragraph" w:styleId="1362" w:customStyle="1">
    <w:name w:val="Char Char Char Char Char Char Char Char Char Char Char Char Char Char Char Char Char Char"/>
    <w:basedOn w:val="732"/>
    <w:qFormat/>
    <w:pPr>
      <w:spacing w:line="360" w:lineRule="atLeast"/>
    </w:pPr>
    <w:rPr>
      <w:sz w:val="20"/>
      <w:szCs w:val="20"/>
    </w:rPr>
  </w:style>
  <w:style w:type="paragraph" w:styleId="1363" w:customStyle="1">
    <w:name w:val="日期4"/>
    <w:basedOn w:val="732"/>
    <w:next w:val="732"/>
    <w:qFormat/>
    <w:pPr>
      <w:ind w:left="100"/>
    </w:pPr>
    <w:rPr>
      <w:rFonts w:ascii="宋体"/>
      <w:sz w:val="28"/>
      <w:szCs w:val="20"/>
    </w:rPr>
  </w:style>
  <w:style w:type="paragraph" w:styleId="1364" w:customStyle="1">
    <w:name w:val="flNote"/>
    <w:basedOn w:val="732"/>
    <w:qFormat/>
    <w:pPr>
      <w:jc w:val="center"/>
      <w:spacing w:before="320" w:after="160" w:line="360" w:lineRule="atLeast"/>
    </w:pPr>
    <w:rPr>
      <w:rFonts w:ascii="Arial" w:eastAsia="黑体"/>
      <w:sz w:val="30"/>
      <w:szCs w:val="20"/>
    </w:rPr>
  </w:style>
  <w:style w:type="paragraph" w:styleId="1365" w:customStyle="1">
    <w:name w:val="_Style 7"/>
    <w:qFormat/>
    <w:pPr>
      <w:jc w:val="both"/>
      <w:widowControl w:val="off"/>
    </w:pPr>
    <w:rPr>
      <w:rFonts w:ascii="Calibri" w:hAnsi="Calibri"/>
      <w:sz w:val="21"/>
      <w:szCs w:val="24"/>
    </w:rPr>
  </w:style>
  <w:style w:type="paragraph" w:styleId="1366" w:customStyle="1">
    <w:name w:val="reader-word-layer"/>
    <w:basedOn w:val="732"/>
    <w:qFormat/>
    <w:pPr>
      <w:jc w:val="left"/>
      <w:spacing w:before="100" w:beforeAutospacing="1" w:after="100" w:afterAutospacing="1"/>
      <w:widowControl/>
    </w:pPr>
    <w:rPr>
      <w:rFonts w:ascii="宋体" w:hAnsi="宋体" w:cs="宋体"/>
      <w:sz w:val="24"/>
    </w:rPr>
  </w:style>
  <w:style w:type="paragraph" w:styleId="1367" w:customStyle="1">
    <w:name w:val="Char1"/>
    <w:basedOn w:val="732"/>
    <w:qFormat/>
    <w:pPr>
      <w:jc w:val="left"/>
      <w:spacing w:after="160" w:line="240" w:lineRule="exact"/>
      <w:widowControl/>
    </w:pPr>
  </w:style>
  <w:style w:type="paragraph" w:styleId="1368" w:customStyle="1">
    <w:name w:val="明显引用111"/>
    <w:basedOn w:val="732"/>
    <w:next w:val="732"/>
    <w:qFormat/>
    <w:pPr>
      <w:ind w:left="936" w:right="936"/>
      <w:spacing w:before="200" w:after="280"/>
      <w:pBdr>
        <w:bottom w:val="single" w:color="4F81BD" w:sz="4" w:space="4"/>
      </w:pBdr>
    </w:pPr>
    <w:rPr>
      <w:b/>
      <w:bCs/>
      <w:i/>
      <w:iCs/>
      <w:color w:val="4f81bd"/>
      <w:szCs w:val="22"/>
    </w:rPr>
  </w:style>
  <w:style w:type="paragraph" w:styleId="1369" w:customStyle="1">
    <w:name w:val="明显引用11"/>
    <w:basedOn w:val="732"/>
    <w:next w:val="732"/>
    <w:qFormat/>
    <w:pPr>
      <w:ind w:left="936" w:right="936"/>
      <w:spacing w:before="200" w:after="280"/>
      <w:pBdr>
        <w:bottom w:val="single" w:color="4F81BD" w:sz="4" w:space="4"/>
      </w:pBdr>
    </w:pPr>
    <w:rPr>
      <w:rFonts w:ascii="Calibri" w:hAnsi="Calibri"/>
      <w:b/>
      <w:bCs/>
      <w:i/>
      <w:iCs/>
      <w:color w:val="4f81bd"/>
      <w:szCs w:val="22"/>
    </w:rPr>
  </w:style>
  <w:style w:type="paragraph" w:styleId="1370" w:customStyle="1">
    <w:name w:val="_Style 26"/>
    <w:basedOn w:val="732"/>
    <w:qFormat/>
  </w:style>
  <w:style w:type="paragraph" w:styleId="1371" w:customStyle="1">
    <w:name w:val="正文缩进1"/>
    <w:basedOn w:val="732"/>
    <w:qFormat/>
    <w:pPr>
      <w:ind w:firstLine="482"/>
      <w:spacing w:line="360" w:lineRule="atLeast"/>
    </w:pPr>
    <w:rPr>
      <w:sz w:val="24"/>
      <w:szCs w:val="20"/>
    </w:rPr>
  </w:style>
  <w:style w:type="paragraph" w:styleId="1372" w:customStyle="1">
    <w:name w:val="TOC 标题11"/>
    <w:basedOn w:val="952"/>
    <w:next w:val="732"/>
    <w:qFormat/>
    <w:pPr>
      <w:ind w:left="0" w:firstLine="0"/>
      <w:spacing w:line="576" w:lineRule="auto"/>
      <w:tabs>
        <w:tab w:val="clear" w:pos="432" w:leader="none"/>
      </w:tabs>
      <w:outlineLvl w:val="9"/>
    </w:pPr>
    <w:rPr>
      <w:rFonts w:ascii="Calibri" w:hAnsi="Calibri"/>
      <w:bCs/>
      <w:szCs w:val="44"/>
    </w:rPr>
  </w:style>
  <w:style w:type="paragraph" w:styleId="1373" w:customStyle="1">
    <w:name w:val="TOC 标题21"/>
    <w:basedOn w:val="952"/>
    <w:next w:val="732"/>
    <w:qFormat/>
    <w:pPr>
      <w:ind w:left="0" w:firstLine="0"/>
      <w:spacing w:line="576" w:lineRule="auto"/>
      <w:tabs>
        <w:tab w:val="clear" w:pos="432" w:leader="none"/>
      </w:tabs>
      <w:outlineLvl w:val="9"/>
    </w:pPr>
    <w:rPr>
      <w:rFonts w:ascii="Calibri" w:hAnsi="Calibri"/>
      <w:bCs/>
      <w:szCs w:val="44"/>
    </w:rPr>
  </w:style>
  <w:style w:type="paragraph" w:styleId="1374" w:customStyle="1">
    <w:name w:val="列出段落111"/>
    <w:basedOn w:val="732"/>
    <w:qFormat/>
    <w:pPr>
      <w:ind w:firstLine="420"/>
    </w:pPr>
    <w:rPr>
      <w:rFonts w:ascii="Calibri" w:hAnsi="Calibri"/>
      <w:szCs w:val="22"/>
    </w:rPr>
  </w:style>
  <w:style w:type="paragraph" w:styleId="1375" w:customStyle="1">
    <w:name w:val="列出段落3"/>
    <w:basedOn w:val="732"/>
    <w:qFormat/>
    <w:pPr>
      <w:ind w:firstLine="420"/>
    </w:pPr>
    <w:rPr>
      <w:rFonts w:ascii="Calibri" w:hAnsi="Calibri"/>
      <w:szCs w:val="22"/>
    </w:rPr>
  </w:style>
  <w:style w:type="paragraph" w:styleId="1376" w:customStyle="1">
    <w:name w:val="普通(网站)4"/>
    <w:basedOn w:val="732"/>
    <w:qFormat/>
    <w:pPr>
      <w:jc w:val="left"/>
      <w:spacing w:before="100" w:beforeAutospacing="1" w:after="100" w:afterAutospacing="1" w:line="320" w:lineRule="atLeast"/>
      <w:widowControl/>
    </w:pPr>
    <w:rPr>
      <w:rFonts w:ascii="宋体" w:hAnsi="宋体"/>
      <w:sz w:val="18"/>
      <w:szCs w:val="18"/>
    </w:rPr>
  </w:style>
  <w:style w:type="paragraph" w:styleId="1377" w:customStyle="1">
    <w:name w:val="普通(网站)11"/>
    <w:basedOn w:val="732"/>
    <w:qFormat/>
    <w:pPr>
      <w:jc w:val="left"/>
      <w:spacing w:before="100" w:beforeAutospacing="1" w:after="100" w:afterAutospacing="1" w:line="320" w:lineRule="atLeast"/>
      <w:widowControl/>
    </w:pPr>
    <w:rPr>
      <w:rFonts w:ascii="宋体" w:hAnsi="宋体"/>
      <w:sz w:val="18"/>
      <w:szCs w:val="18"/>
    </w:rPr>
  </w:style>
  <w:style w:type="paragraph" w:styleId="1378" w:customStyle="1">
    <w:name w:val="正文缩进11"/>
    <w:basedOn w:val="732"/>
    <w:qFormat/>
    <w:pPr>
      <w:ind w:firstLine="482"/>
      <w:spacing w:line="360" w:lineRule="atLeast"/>
    </w:pPr>
    <w:rPr>
      <w:sz w:val="24"/>
      <w:szCs w:val="20"/>
    </w:rPr>
  </w:style>
  <w:style w:type="paragraph" w:styleId="1379" w:customStyle="1">
    <w:name w:val="_Style 37"/>
    <w:basedOn w:val="732"/>
    <w:next w:val="732"/>
    <w:qFormat/>
  </w:style>
  <w:style w:type="paragraph" w:styleId="1380" w:customStyle="1">
    <w:name w:val="TOC 标题3"/>
    <w:basedOn w:val="952"/>
    <w:next w:val="732"/>
    <w:qFormat/>
    <w:pPr>
      <w:ind w:left="0" w:firstLine="0"/>
      <w:spacing w:line="576" w:lineRule="auto"/>
      <w:tabs>
        <w:tab w:val="clear" w:pos="432" w:leader="none"/>
      </w:tabs>
      <w:outlineLvl w:val="9"/>
    </w:pPr>
    <w:rPr>
      <w:rFonts w:ascii="Calibri" w:hAnsi="Calibri"/>
      <w:bCs/>
      <w:szCs w:val="44"/>
    </w:rPr>
  </w:style>
  <w:style w:type="paragraph" w:styleId="1381" w:customStyle="1">
    <w:name w:val="正文文本_0"/>
    <w:basedOn w:val="993"/>
    <w:qFormat/>
    <w:pPr>
      <w:ind w:left="72" w:right="30"/>
      <w:jc w:val="center"/>
      <w:spacing w:after="60" w:line="360" w:lineRule="atLeast"/>
      <w:widowControl w:val="off"/>
    </w:pPr>
    <w:rPr>
      <w:rFonts w:ascii="Times New Roman" w:hAnsi="Times New Roman"/>
      <w:sz w:val="20"/>
      <w:szCs w:val="20"/>
    </w:rPr>
  </w:style>
  <w:style w:type="paragraph" w:styleId="1382" w:customStyle="1">
    <w:name w:val="aa"/>
    <w:basedOn w:val="732"/>
    <w:qFormat/>
    <w:pPr>
      <w:jc w:val="left"/>
      <w:spacing w:before="100" w:beforeAutospacing="1" w:after="100" w:afterAutospacing="1"/>
      <w:widowControl/>
    </w:pPr>
    <w:rPr>
      <w:rFonts w:ascii="宋体" w:hAnsi="宋体" w:cs="宋体"/>
      <w:sz w:val="24"/>
    </w:rPr>
  </w:style>
  <w:style w:type="paragraph" w:styleId="1383" w:customStyle="1">
    <w:name w:val="Char Char Char Char Char Char Char Char Char Char Char Char Char Char Char Char Char Char1"/>
    <w:basedOn w:val="732"/>
    <w:qFormat/>
    <w:pPr>
      <w:spacing w:line="360" w:lineRule="atLeast"/>
    </w:pPr>
    <w:rPr>
      <w:sz w:val="20"/>
      <w:szCs w:val="20"/>
    </w:rPr>
  </w:style>
  <w:style w:type="paragraph" w:styleId="1384" w:customStyle="1">
    <w:name w:val="无间隔4"/>
    <w:qFormat/>
    <w:pPr>
      <w:jc w:val="both"/>
      <w:widowControl w:val="off"/>
    </w:pPr>
    <w:rPr>
      <w:rFonts w:ascii="Calibri" w:hAnsi="Calibri"/>
      <w:sz w:val="21"/>
      <w:szCs w:val="22"/>
    </w:rPr>
  </w:style>
  <w:style w:type="paragraph" w:styleId="1385" w:customStyle="1">
    <w:name w:val="索引 42"/>
    <w:basedOn w:val="732"/>
    <w:next w:val="732"/>
    <w:qFormat/>
    <w:pPr>
      <w:ind w:left="600"/>
    </w:pPr>
  </w:style>
  <w:style w:type="paragraph" w:styleId="1386" w:customStyle="1">
    <w:name w:val="索引 421"/>
    <w:basedOn w:val="732"/>
    <w:next w:val="732"/>
    <w:qFormat/>
    <w:pPr>
      <w:ind w:left="600"/>
    </w:pPr>
  </w:style>
  <w:style w:type="paragraph" w:styleId="1387" w:customStyle="1">
    <w:name w:val="正文缩进4"/>
    <w:basedOn w:val="732"/>
    <w:qFormat/>
    <w:pPr>
      <w:ind w:firstLine="482"/>
      <w:spacing w:line="360" w:lineRule="atLeast"/>
    </w:pPr>
    <w:rPr>
      <w:sz w:val="24"/>
      <w:szCs w:val="20"/>
    </w:rPr>
  </w:style>
  <w:style w:type="paragraph" w:styleId="1388" w:customStyle="1">
    <w:name w:val="Blockquote"/>
    <w:basedOn w:val="732"/>
    <w:uiPriority w:val="99"/>
    <w:qFormat/>
    <w:pPr>
      <w:ind w:left="360" w:right="360"/>
      <w:jc w:val="left"/>
      <w:spacing w:before="100" w:after="100"/>
    </w:pPr>
    <w:rPr>
      <w:sz w:val="24"/>
      <w:szCs w:val="20"/>
    </w:rPr>
  </w:style>
  <w:style w:type="paragraph" w:styleId="1389" w:customStyle="1">
    <w:name w:val="普通(网站)3"/>
    <w:basedOn w:val="732"/>
    <w:qFormat/>
    <w:pPr>
      <w:jc w:val="left"/>
      <w:spacing w:before="100" w:beforeAutospacing="1" w:after="100" w:afterAutospacing="1" w:line="320" w:lineRule="atLeast"/>
      <w:widowControl/>
    </w:pPr>
    <w:rPr>
      <w:rFonts w:ascii="宋体" w:hAnsi="宋体"/>
      <w:sz w:val="18"/>
      <w:szCs w:val="18"/>
    </w:rPr>
  </w:style>
  <w:style w:type="paragraph" w:styleId="1390" w:customStyle="1">
    <w:name w:val="Char Char Char Char Char Char Char"/>
    <w:basedOn w:val="732"/>
    <w:qFormat/>
    <w:pPr>
      <w:jc w:val="left"/>
      <w:spacing w:after="160" w:line="240" w:lineRule="exact"/>
      <w:widowControl/>
    </w:pPr>
  </w:style>
  <w:style w:type="paragraph" w:styleId="1391" w:customStyle="1">
    <w:name w:val="正文缩进_0"/>
    <w:basedOn w:val="1336"/>
    <w:qFormat/>
    <w:pPr>
      <w:ind w:firstLine="420"/>
      <w:jc w:val="both"/>
      <w:widowControl w:val="off"/>
    </w:pPr>
    <w:rPr>
      <w:u w:val="single"/>
    </w:rPr>
  </w:style>
  <w:style w:type="paragraph" w:styleId="1392" w:customStyle="1">
    <w:name w:val="列出段落11"/>
    <w:basedOn w:val="732"/>
    <w:qFormat/>
    <w:pPr>
      <w:ind w:firstLine="420"/>
    </w:pPr>
    <w:rPr>
      <w:rFonts w:ascii="Calibri" w:hAnsi="Calibri"/>
      <w:szCs w:val="22"/>
    </w:rPr>
  </w:style>
  <w:style w:type="paragraph" w:styleId="1393" w:customStyle="1">
    <w:name w:val="修订11"/>
    <w:qFormat/>
    <w:rPr>
      <w:sz w:val="21"/>
      <w:szCs w:val="24"/>
    </w:rPr>
  </w:style>
  <w:style w:type="paragraph" w:styleId="1394" w:customStyle="1">
    <w:name w:val="文档结构图11"/>
    <w:basedOn w:val="732"/>
    <w:qFormat/>
    <w:pPr>
      <w:shd w:val="clear" w:color="auto" w:fill="000080"/>
    </w:pPr>
    <w:rPr>
      <w:rFonts w:ascii="宋体"/>
      <w:sz w:val="18"/>
      <w:szCs w:val="18"/>
    </w:rPr>
  </w:style>
  <w:style w:type="paragraph" w:styleId="1395" w:customStyle="1">
    <w:name w:val="无间隔21"/>
    <w:qFormat/>
    <w:pPr>
      <w:jc w:val="both"/>
      <w:widowControl w:val="off"/>
    </w:pPr>
    <w:rPr>
      <w:rFonts w:ascii="Calibri" w:hAnsi="Calibri"/>
      <w:sz w:val="21"/>
      <w:szCs w:val="22"/>
    </w:rPr>
  </w:style>
  <w:style w:type="paragraph" w:styleId="1396" w:customStyle="1">
    <w:name w:val="明显引用2"/>
    <w:basedOn w:val="732"/>
    <w:next w:val="732"/>
    <w:qFormat/>
    <w:pPr>
      <w:ind w:left="936" w:right="936"/>
      <w:spacing w:before="200" w:after="280"/>
      <w:pBdr>
        <w:bottom w:val="single" w:color="4F81BD" w:sz="4" w:space="4"/>
      </w:pBdr>
    </w:pPr>
    <w:rPr>
      <w:b/>
      <w:bCs/>
      <w:i/>
      <w:iCs/>
      <w:color w:val="4f81bd"/>
      <w:szCs w:val="22"/>
    </w:rPr>
  </w:style>
  <w:style w:type="paragraph" w:styleId="1397" w:customStyle="1">
    <w:name w:val="正文缩进2"/>
    <w:basedOn w:val="732"/>
    <w:qFormat/>
    <w:pPr>
      <w:ind w:firstLine="482"/>
      <w:spacing w:line="360" w:lineRule="atLeast"/>
    </w:pPr>
    <w:rPr>
      <w:sz w:val="24"/>
      <w:szCs w:val="20"/>
    </w:rPr>
  </w:style>
  <w:style w:type="paragraph" w:styleId="1398" w:customStyle="1">
    <w:name w:val="2-2ji"/>
    <w:basedOn w:val="953"/>
    <w:qFormat/>
    <w:pPr>
      <w:jc w:val="center"/>
      <w:spacing w:before="0" w:after="0" w:line="360" w:lineRule="auto"/>
    </w:pPr>
    <w:rPr>
      <w:rFonts w:ascii="宋体" w:hAnsi="宋体" w:eastAsia="宋体"/>
      <w:sz w:val="36"/>
      <w:szCs w:val="24"/>
    </w:rPr>
  </w:style>
  <w:style w:type="paragraph" w:styleId="1399" w:customStyle="1">
    <w:name w:val="p0"/>
    <w:basedOn w:val="732"/>
    <w:qFormat/>
    <w:pPr>
      <w:widowControl/>
    </w:pPr>
    <w:rPr>
      <w:rFonts w:ascii="Calibri" w:hAnsi="Calibri" w:cs="宋体"/>
      <w:szCs w:val="21"/>
    </w:rPr>
  </w:style>
  <w:style w:type="paragraph" w:styleId="1400" w:customStyle="1">
    <w:name w:val="正文2"/>
    <w:qFormat/>
    <w:rPr>
      <w:rFonts w:eastAsia="Times New Roman"/>
      <w:sz w:val="24"/>
      <w:szCs w:val="24"/>
    </w:rPr>
  </w:style>
  <w:style w:type="paragraph" w:styleId="1401" w:customStyle="1">
    <w:name w:val="纯文本_0"/>
    <w:basedOn w:val="1131"/>
    <w:link w:val="1402"/>
    <w:qFormat/>
    <w:rPr>
      <w:rFonts w:ascii="宋体" w:hAnsi="Courier New" w:cs="Times New Roman"/>
      <w:sz w:val="20"/>
      <w:szCs w:val="24"/>
    </w:rPr>
  </w:style>
  <w:style w:type="character" w:styleId="1402" w:customStyle="1">
    <w:name w:val="纯文本 Char1_0"/>
    <w:link w:val="1401"/>
    <w:qFormat/>
    <w:rPr>
      <w:rFonts w:ascii="宋体" w:hAnsi="Courier New" w:eastAsia="宋体" w:cs="Times New Roman"/>
      <w:sz w:val="20"/>
      <w:szCs w:val="24"/>
    </w:rPr>
  </w:style>
  <w:style w:type="paragraph" w:styleId="1403" w:customStyle="1">
    <w:name w:val="WPSOffice手动目录 1"/>
    <w:qFormat/>
  </w:style>
  <w:style w:type="paragraph" w:styleId="1404" w:customStyle="1">
    <w:name w:val="正文文本 31"/>
    <w:basedOn w:val="732"/>
    <w:qFormat/>
    <w:pPr>
      <w:jc w:val="center"/>
    </w:pPr>
    <w:rPr>
      <w:rFonts w:eastAsia="黑体"/>
      <w:sz w:val="72"/>
    </w:rPr>
  </w:style>
  <w:style w:type="paragraph" w:styleId="1405" w:customStyle="1">
    <w:name w:val="标题 21"/>
    <w:basedOn w:val="732"/>
    <w:next w:val="1371"/>
    <w:qFormat/>
    <w:pPr>
      <w:keepLines/>
      <w:keepNext/>
      <w:spacing w:before="260" w:after="260" w:line="413" w:lineRule="auto"/>
      <w:outlineLvl w:val="1"/>
    </w:pPr>
    <w:rPr>
      <w:rFonts w:ascii="Arial" w:hAnsi="Arial" w:eastAsia="黑体"/>
      <w:b/>
      <w:sz w:val="32"/>
      <w:szCs w:val="20"/>
    </w:rPr>
  </w:style>
  <w:style w:type="character" w:styleId="1406" w:customStyle="1">
    <w:name w:val="批注框文本 字符"/>
    <w:basedOn w:val="742"/>
    <w:link w:val="774"/>
    <w:uiPriority w:val="99"/>
    <w:semiHidden/>
    <w:qFormat/>
    <w:rPr>
      <w:sz w:val="18"/>
      <w:szCs w:val="18"/>
    </w:rPr>
  </w:style>
  <w:style w:type="character" w:styleId="1407" w:customStyle="1">
    <w:name w:val="a_p_1"/>
    <w:basedOn w:val="742"/>
    <w:qFormat/>
    <w:rPr>
      <w:sz w:val="21"/>
      <w:szCs w:val="21"/>
    </w:rPr>
  </w:style>
  <w:style w:type="character" w:styleId="1408" w:customStyle="1">
    <w:name w:val="a_p_2"/>
    <w:basedOn w:val="742"/>
    <w:qFormat/>
  </w:style>
  <w:style w:type="character" w:styleId="1409" w:customStyle="1">
    <w:name w:val="a_p_21"/>
    <w:basedOn w:val="742"/>
    <w:qFormat/>
    <w:rPr>
      <w:sz w:val="21"/>
      <w:szCs w:val="21"/>
    </w:rPr>
  </w:style>
  <w:style w:type="character" w:styleId="1410" w:customStyle="1">
    <w:name w:val="ul_li_a_1"/>
    <w:basedOn w:val="742"/>
    <w:qFormat/>
    <w:rPr>
      <w:b/>
      <w:bCs/>
      <w:color w:val="ffffff"/>
    </w:rPr>
  </w:style>
  <w:style w:type="character" w:styleId="1411" w:customStyle="1">
    <w:name w:val="a_p_3"/>
    <w:basedOn w:val="742"/>
    <w:qFormat/>
    <w:rPr>
      <w:sz w:val="21"/>
      <w:szCs w:val="21"/>
    </w:rPr>
  </w:style>
  <w:style w:type="character" w:styleId="1412" w:customStyle="1">
    <w:name w:val="exap"/>
    <w:basedOn w:val="742"/>
    <w:qFormat/>
    <w:rPr>
      <w:sz w:val="21"/>
      <w:szCs w:val="21"/>
    </w:rPr>
  </w:style>
  <w:style w:type="character" w:styleId="1413" w:customStyle="1">
    <w:name w:val="标题 1 字符"/>
    <w:link w:val="733"/>
    <w:uiPriority w:val="9"/>
    <w:qFormat/>
    <w:rPr>
      <w:rFonts w:ascii="Arial" w:hAnsi="Arial" w:eastAsia="Arial" w:cs="Arial"/>
      <w:sz w:val="40"/>
      <w:szCs w:val="40"/>
    </w:rPr>
  </w:style>
  <w:style w:type="paragraph" w:styleId="1414">
    <w:name w:val="Normal (Web)"/>
    <w:basedOn w:val="732"/>
    <w:uiPriority w:val="99"/>
    <w:unhideWhenUsed/>
    <w:pPr>
      <w:jc w:val="left"/>
      <w:spacing w:before="100" w:beforeAutospacing="1" w:after="100" w:afterAutospacing="1"/>
    </w:pPr>
    <w:rPr>
      <w:sz w:val="24"/>
    </w:rPr>
  </w:style>
  <w:style w:type="character" w:styleId="1415" w:customStyle="1">
    <w:name w:val="引用 字符1"/>
    <w:uiPriority w:val="29"/>
    <w:qFormat/>
    <w:rPr>
      <w:i/>
    </w:rPr>
  </w:style>
  <w:style w:type="character" w:styleId="1416" w:customStyle="1">
    <w:name w:val="明显引用 字符1"/>
    <w:uiPriority w:val="30"/>
    <w:qFormat/>
    <w:rPr>
      <w:i/>
    </w:rPr>
  </w:style>
  <w:style w:type="table" w:styleId="1417" w:customStyle="1">
    <w:name w:val="无格式表格 12"/>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Helvetica" w:hAnsi="Helvetica"/>
        <w:b/>
        <w:color w:val="404040"/>
        <w:sz w:val="22"/>
      </w:rPr>
    </w:tblStylePr>
    <w:tblStylePr w:type="firstRow">
      <w:rPr>
        <w:rFonts w:ascii="Helvetica" w:hAnsi="Helvetica"/>
        <w:b/>
        <w:color w:val="404040"/>
        <w:sz w:val="22"/>
      </w:r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1418" w:customStyle="1">
    <w:name w:val="无格式表格 2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1419" w:customStyle="1">
    <w:name w:val="无格式表格 32"/>
    <w:uiPriority w:val="99"/>
    <w:qFormat/>
    <w:tblPr>
      <w:tblCellMar>
        <w:left w:w="0" w:type="dxa"/>
        <w:top w:w="0" w:type="dxa"/>
        <w:right w:w="0" w:type="dxa"/>
        <w:bottom w:w="0" w:type="dxa"/>
      </w:tblCellMar>
    </w:tblPr>
    <w:tblStylePr w:type="band1Horz">
      <w:rPr>
        <w:rFonts w:ascii="Helvetica" w:hAnsi="Helvetica"/>
        <w:color w:val="404040"/>
        <w:sz w:val="22"/>
      </w:rPr>
      <w:tcPr>
        <w:shd w:val="clear" w:color="f1f1f1" w:fill="f1f1f1"/>
      </w:tcPr>
    </w:tblStylePr>
    <w:tblStylePr w:type="band1Vert">
      <w:rPr>
        <w:rFonts w:ascii="Helvetica" w:hAnsi="Helvetica"/>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420" w:customStyle="1">
    <w:name w:val="无格式表格 42"/>
    <w:uiPriority w:val="99"/>
    <w:qFormat/>
    <w:tblPr>
      <w:tblCellMar>
        <w:left w:w="0" w:type="dxa"/>
        <w:top w:w="0" w:type="dxa"/>
        <w:right w:w="0" w:type="dxa"/>
        <w:bottom w:w="0" w:type="dxa"/>
      </w:tblCellMar>
    </w:tblPr>
    <w:tblStylePr w:type="band1Horz">
      <w:rPr>
        <w:rFonts w:ascii="Helvetica" w:hAnsi="Helvetica"/>
        <w:color w:val="404040"/>
        <w:sz w:val="22"/>
      </w:rPr>
      <w:tcPr>
        <w:shd w:val="clear" w:color="f1f1f1" w:fill="f1f1f1"/>
      </w:tcPr>
    </w:tblStylePr>
    <w:tblStylePr w:type="band1Vert">
      <w:rPr>
        <w:rFonts w:ascii="Helvetica" w:hAnsi="Helvetica"/>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21" w:customStyle="1">
    <w:name w:val="无格式表格 52"/>
    <w:uiPriority w:val="99"/>
    <w:qFormat/>
    <w:tblPr>
      <w:tblCellMar>
        <w:left w:w="0" w:type="dxa"/>
        <w:top w:w="0" w:type="dxa"/>
        <w:right w:w="0" w:type="dxa"/>
        <w:bottom w:w="0" w:type="dxa"/>
      </w:tblCellMar>
    </w:tblPr>
    <w:tblStylePr w:type="band1Horz">
      <w:rPr>
        <w:rFonts w:ascii="Helvetica" w:hAnsi="Helvetica"/>
        <w:color w:val="404040"/>
        <w:sz w:val="22"/>
      </w:rPr>
      <w:tcPr>
        <w:shd w:val="clear" w:color="f1f1f1" w:fill="f1f1f1"/>
      </w:tcPr>
    </w:tblStylePr>
    <w:tblStylePr w:type="band1Vert">
      <w:rPr>
        <w:rFonts w:ascii="Helvetica" w:hAnsi="Helvetica"/>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422" w:customStyle="1">
    <w:name w:val="网格表 1 浅色2"/>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Helvetica" w:hAnsi="Helvetica"/>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423" w:customStyle="1">
    <w:name w:val="网格表 2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Helvetica" w:hAnsi="Helvetica"/>
        <w:color w:val="404040"/>
        <w:sz w:val="22"/>
      </w:rPr>
      <w:tcPr>
        <w:shd w:val="clear" w:color="cacaca" w:fill="cacaca"/>
      </w:tcPr>
    </w:tblStylePr>
    <w:tblStylePr w:type="band1Vert">
      <w:rPr>
        <w:rFonts w:ascii="Helvetica" w:hAnsi="Helvetica"/>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424" w:customStyle="1">
    <w:name w:val="网格表 3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Helvetica" w:hAnsi="Helvetica"/>
        <w:color w:val="404040"/>
        <w:sz w:val="22"/>
      </w:rPr>
      <w:tcPr>
        <w:shd w:val="clear" w:color="cacaca" w:fill="cacaca"/>
      </w:tcPr>
    </w:tblStylePr>
    <w:tblStylePr w:type="band1Vert">
      <w:rPr>
        <w:rFonts w:ascii="Helvetica" w:hAnsi="Helvetica"/>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425" w:customStyle="1">
    <w:name w:val="网格表 42"/>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Helvetica" w:hAnsi="Helvetica"/>
        <w:color w:val="404040"/>
        <w:sz w:val="22"/>
      </w:rPr>
      <w:tcPr>
        <w:shd w:val="clear" w:color="cacaca" w:fill="cacaca"/>
      </w:tcPr>
    </w:tblStylePr>
    <w:tblStylePr w:type="band1Vert">
      <w:rPr>
        <w:rFonts w:ascii="Helvetica" w:hAnsi="Helvetica"/>
        <w:color w:val="404040"/>
        <w:sz w:val="22"/>
      </w:rPr>
      <w:tcPr>
        <w:shd w:val="clear" w:color="cacaca" w:fill="cacaca"/>
      </w:tcPr>
    </w:tblStylePr>
    <w:tblStylePr w:type="firstCol">
      <w:rPr>
        <w:b/>
        <w:color w:val="404040"/>
      </w:rPr>
    </w:tblStylePr>
    <w:tblStylePr w:type="firstRow">
      <w:rPr>
        <w:rFonts w:ascii="Helvetica" w:hAnsi="Helvetica"/>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426" w:customStyle="1">
    <w:name w:val="网格表 5 深色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Helvetica" w:hAnsi="Helvetica"/>
        <w:b/>
        <w:color w:val="ffffff"/>
        <w:sz w:val="22"/>
      </w:rPr>
      <w:tcPr>
        <w:shd w:val="clear" w:color="000000" w:fill="000000"/>
      </w:tcPr>
    </w:tblStylePr>
    <w:tblStylePr w:type="firstRow">
      <w:rPr>
        <w:rFonts w:ascii="Helvetica" w:hAnsi="Helvetica"/>
        <w:b/>
        <w:color w:val="ffffff"/>
        <w:sz w:val="22"/>
      </w:rPr>
      <w:tcPr>
        <w:shd w:val="clear" w:color="000000" w:fill="000000"/>
      </w:tcPr>
    </w:tblStylePr>
    <w:tblStylePr w:type="lastCol">
      <w:rPr>
        <w:rFonts w:ascii="Helvetica" w:hAnsi="Helvetica"/>
        <w:b/>
        <w:color w:val="ffffff"/>
        <w:sz w:val="22"/>
      </w:rPr>
      <w:tcPr>
        <w:shd w:val="clear" w:color="000000" w:fill="000000"/>
      </w:tcPr>
    </w:tblStylePr>
    <w:tblStylePr w:type="lastRow">
      <w:rPr>
        <w:rFonts w:ascii="Helvetica" w:hAnsi="Helvetica"/>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427" w:customStyle="1">
    <w:name w:val="网格表 6 彩色2"/>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Helvetica" w:hAnsi="Helvetica"/>
        <w:color w:val="7e7e7e"/>
        <w:sz w:val="22"/>
      </w:rPr>
      <w:tcPr>
        <w:shd w:val="clear" w:color="cacaca" w:fill="cacaca"/>
      </w:tcPr>
    </w:tblStylePr>
    <w:tblStylePr w:type="band1Vert">
      <w:tcPr>
        <w:shd w:val="clear" w:color="cacaca" w:fill="cacaca"/>
      </w:tcPr>
    </w:tblStylePr>
    <w:tblStylePr w:type="band2Horz">
      <w:rPr>
        <w:rFonts w:ascii="Helvetica" w:hAnsi="Helvetica"/>
        <w:color w:val="7e7e7e"/>
        <w:sz w:val="22"/>
      </w:rPr>
    </w:tblStylePr>
    <w:tblStylePr w:type="firstCol">
      <w:rPr>
        <w:b/>
        <w:color w:val="7e7e7e"/>
      </w:rPr>
    </w:tblStylePr>
    <w:tblStylePr w:type="firstRow">
      <w:rPr>
        <w:b/>
        <w:color w:val="7e7e7e"/>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1428" w:customStyle="1">
    <w:name w:val="网格表 7 彩色2"/>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Helvetica" w:hAnsi="Helvetica"/>
        <w:color w:val="7e7e7e"/>
        <w:sz w:val="22"/>
      </w:rPr>
      <w:tcPr>
        <w:shd w:val="clear" w:color="f1f1f1" w:fill="f1f1f1"/>
      </w:tcPr>
    </w:tblStylePr>
    <w:tblStylePr w:type="band1Vert">
      <w:tcPr>
        <w:shd w:val="clear" w:color="f1f1f1" w:fill="f1f1f1"/>
      </w:tcPr>
    </w:tblStylePr>
    <w:tblStylePr w:type="band2Horz">
      <w:rPr>
        <w:rFonts w:ascii="Helvetica" w:hAnsi="Helvetica"/>
        <w:color w:val="7e7e7e"/>
        <w:sz w:val="22"/>
      </w:rPr>
    </w:tblStylePr>
    <w:tblStylePr w:type="firstCol">
      <w:rPr>
        <w:rFonts w:ascii="Helvetica" w:hAnsi="Helvetica"/>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Helvetica" w:hAnsi="Helvetica"/>
        <w:b/>
        <w:color w:val="7e7e7e"/>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Helvetica" w:hAnsi="Helvetica"/>
        <w:i/>
        <w:color w:val="7e7e7e"/>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Helvetica" w:hAnsi="Helvetica"/>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429" w:customStyle="1">
    <w:name w:val="清单表 1 浅色2"/>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430" w:customStyle="1">
    <w:name w:val="清单表 2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Helvetica" w:hAnsi="Helvetica"/>
        <w:color w:val="404040"/>
        <w:sz w:val="22"/>
      </w:rPr>
      <w:tcPr>
        <w:shd w:val="clear" w:color="bebebe" w:fill="bebebe"/>
      </w:tcPr>
    </w:tblStylePr>
    <w:tblStylePr w:type="band1Vert">
      <w:rPr>
        <w:rFonts w:ascii="Helvetica" w:hAnsi="Helvetica"/>
        <w:color w:val="404040"/>
        <w:sz w:val="22"/>
      </w:rPr>
      <w:tcPr>
        <w:shd w:val="clear" w:color="bebebe" w:fill="bebebe"/>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1431" w:customStyle="1">
    <w:name w:val="清单表 3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Helvetica" w:hAnsi="Helvetica"/>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1432" w:customStyle="1">
    <w:name w:val="清单表 4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Helvetica" w:hAnsi="Helvetica"/>
        <w:color w:val="404040"/>
        <w:sz w:val="22"/>
      </w:rPr>
      <w:tcPr>
        <w:shd w:val="clear" w:color="bebebe" w:fill="bebebe"/>
      </w:tcPr>
    </w:tblStylePr>
    <w:tblStylePr w:type="band1Vert">
      <w:rPr>
        <w:rFonts w:ascii="Helvetica" w:hAnsi="Helvetica"/>
        <w:color w:val="404040"/>
        <w:sz w:val="22"/>
      </w:rPr>
      <w:tcPr>
        <w:shd w:val="clear" w:color="bebebe" w:fill="bebebe"/>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1433" w:customStyle="1">
    <w:name w:val="清单表 5 深色2"/>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434" w:customStyle="1">
    <w:name w:val="清单表 6 彩色2"/>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Helvetica" w:hAnsi="Helvetica"/>
        <w:color w:val="000000"/>
        <w:sz w:val="22"/>
      </w:rPr>
      <w:tcPr>
        <w:shd w:val="clear" w:color="bebebe" w:fill="bebebe"/>
      </w:tcPr>
    </w:tblStylePr>
    <w:tblStylePr w:type="band1Vert">
      <w:tcPr>
        <w:shd w:val="clear" w:color="bebebe" w:fill="bebebe"/>
      </w:tcPr>
    </w:tblStylePr>
    <w:tblStylePr w:type="band2Horz">
      <w:rPr>
        <w:rFonts w:ascii="Helvetica" w:hAnsi="Helvetica"/>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435" w:customStyle="1">
    <w:name w:val="清单表 7 彩色2"/>
    <w:uiPriority w:val="99"/>
    <w:qFormat/>
    <w:tblPr>
      <w:tblBorders>
        <w:right w:val="single" w:color="7E7E7E" w:sz="4" w:space="0"/>
      </w:tblBorders>
      <w:tblCellMar>
        <w:left w:w="0" w:type="dxa"/>
        <w:top w:w="0" w:type="dxa"/>
        <w:right w:w="0" w:type="dxa"/>
        <w:bottom w:w="0" w:type="dxa"/>
      </w:tblCellMar>
    </w:tblPr>
    <w:tblStylePr w:type="band1Horz">
      <w:rPr>
        <w:rFonts w:ascii="Helvetica" w:hAnsi="Helvetica"/>
        <w:color w:val="7e7e7e"/>
        <w:sz w:val="22"/>
      </w:rPr>
      <w:tcPr>
        <w:shd w:val="clear" w:color="bebebe" w:fill="bebebe"/>
      </w:tcPr>
    </w:tblStylePr>
    <w:tblStylePr w:type="band1Vert">
      <w:tcPr>
        <w:shd w:val="clear" w:color="bebebe" w:fill="bebebe"/>
      </w:tcPr>
    </w:tblStylePr>
    <w:tblStylePr w:type="band2Horz">
      <w:rPr>
        <w:rFonts w:ascii="Helvetica" w:hAnsi="Helvetica"/>
        <w:color w:val="7e7e7e"/>
        <w:sz w:val="22"/>
      </w:rPr>
    </w:tblStylePr>
    <w:tblStylePr w:type="firstCol">
      <w:rPr>
        <w:rFonts w:ascii="Helvetica" w:hAnsi="Helvetica"/>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Helvetica" w:hAnsi="Helvetica"/>
        <w:i/>
        <w:color w:val="7e7e7e"/>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Helvetica" w:hAnsi="Helvetica"/>
        <w:i/>
        <w:color w:val="7e7e7e"/>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Helvetica" w:hAnsi="Helvetica"/>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436" w:customStyle="1">
    <w:name w:val="TOC 标题4"/>
    <w:uiPriority w:val="39"/>
    <w:unhideWhenUsed/>
    <w:qFormat/>
  </w:style>
  <w:style w:type="paragraph" w:styleId="1437" w:customStyle="1">
    <w:name w:val="Char Char Char Char Char Char Char Char Char Char Char Char Char"/>
    <w:basedOn w:val="732"/>
    <w:qFormat/>
    <w:pPr>
      <w:jc w:val="left"/>
      <w:spacing w:after="160" w:line="240" w:lineRule="exact"/>
      <w:widowControl/>
    </w:pPr>
    <w:rPr>
      <w:rFonts w:ascii="Verdana" w:hAnsi="Verdana"/>
      <w:sz w:val="20"/>
      <w:szCs w:val="20"/>
      <w:lang w:eastAsia="en-US"/>
    </w:rPr>
  </w:style>
  <w:style w:type="paragraph" w:styleId="1438" w:customStyle="1">
    <w:name w:val="Table Text"/>
    <w:basedOn w:val="732"/>
    <w:semiHidden/>
    <w:qFormat/>
    <w:rPr>
      <w:rFonts w:ascii="仿宋" w:hAnsi="仿宋" w:eastAsia="仿宋" w:cs="仿宋"/>
      <w:sz w:val="24"/>
      <w:lang w:eastAsia="en-US"/>
    </w:rPr>
  </w:style>
  <w:style w:type="table" w:styleId="1439" w:customStyle="1">
    <w:name w:val="Table Normal"/>
    <w:unhideWhenUsed/>
    <w:qFormat/>
    <w:tblPr>
      <w:tblCellMar>
        <w:left w:w="0" w:type="dxa"/>
        <w:top w:w="0" w:type="dxa"/>
        <w:right w:w="0" w:type="dxa"/>
        <w:bottom w:w="0" w:type="dxa"/>
      </w:tblCellMar>
    </w:tblPr>
  </w:style>
  <w:style w:type="character" w:styleId="1440">
    <w:name w:val="annotation reference"/>
    <w:basedOn w:val="742"/>
    <w:uiPriority w:val="99"/>
    <w:semiHidden/>
    <w:unhideWhenUsed/>
    <w:rPr>
      <w:sz w:val="21"/>
      <w:szCs w:val="21"/>
    </w:rPr>
  </w:style>
  <w:style w:type="paragraph" w:styleId="1441">
    <w:name w:val="annotation text"/>
    <w:basedOn w:val="732"/>
    <w:link w:val="1442"/>
    <w:uiPriority w:val="99"/>
    <w:semiHidden/>
    <w:unhideWhenUsed/>
    <w:pPr>
      <w:jc w:val="left"/>
    </w:pPr>
  </w:style>
  <w:style w:type="character" w:styleId="1442" w:customStyle="1">
    <w:name w:val="批注文字 字符"/>
    <w:basedOn w:val="742"/>
    <w:link w:val="1441"/>
    <w:uiPriority w:val="99"/>
    <w:semiHidden/>
    <w:rPr>
      <w:sz w:val="21"/>
      <w:szCs w:val="24"/>
    </w:rPr>
  </w:style>
  <w:style w:type="paragraph" w:styleId="1443">
    <w:name w:val="annotation subject"/>
    <w:basedOn w:val="1441"/>
    <w:next w:val="1441"/>
    <w:link w:val="1444"/>
    <w:uiPriority w:val="99"/>
    <w:semiHidden/>
    <w:unhideWhenUsed/>
    <w:rPr>
      <w:b/>
      <w:bCs/>
    </w:rPr>
  </w:style>
  <w:style w:type="character" w:styleId="1444" w:customStyle="1">
    <w:name w:val="批注主题 字符"/>
    <w:basedOn w:val="1442"/>
    <w:link w:val="1443"/>
    <w:uiPriority w:val="99"/>
    <w:semiHidden/>
    <w:rPr>
      <w:b/>
      <w:bCs/>
      <w:sz w:val="21"/>
      <w:szCs w:val="24"/>
    </w:rPr>
  </w:style>
  <w:style w:type="paragraph" w:styleId="1445">
    <w:name w:val="Normal Indent"/>
    <w:basedOn w:val="732"/>
    <w:next w:val="732"/>
    <w:link w:val="1446"/>
    <w:qFormat/>
    <w:pPr>
      <w:ind w:firstLine="420"/>
    </w:pPr>
  </w:style>
  <w:style w:type="character" w:styleId="1446" w:customStyle="1">
    <w:name w:val="正文缩进 字符"/>
    <w:link w:val="1445"/>
    <w:qFormat/>
    <w:rPr>
      <w:sz w:val="21"/>
      <w:szCs w:val="24"/>
    </w:rPr>
  </w:style>
  <w:style w:type="paragraph" w:styleId="1447">
    <w:name w:val="Plain Text"/>
    <w:basedOn w:val="732"/>
    <w:link w:val="1129"/>
    <w:qFormat/>
    <w:rPr>
      <w:rFonts w:ascii="宋体" w:hAnsi="Courier New"/>
      <w:szCs w:val="21"/>
    </w:rPr>
  </w:style>
  <w:style w:type="character" w:styleId="1448" w:customStyle="1">
    <w:name w:val="纯文本 字符"/>
    <w:basedOn w:val="742"/>
    <w:rPr>
      <w:rFonts w:hAnsi="Courier New" w:cs="Courier New" w:asciiTheme="minorEastAsia" w:eastAsiaTheme="minorEastAsia"/>
      <w:sz w:val="21"/>
      <w:szCs w:val="24"/>
    </w:rPr>
  </w:style>
  <w:style w:type="character" w:styleId="1449" w:customStyle="1">
    <w:name w:val="正文文本首行缩进 2 字符"/>
    <w:link w:val="787"/>
    <w:rPr>
      <w:rFonts w:ascii="仿宋_GB2312" w:eastAsia="仿宋_GB2312"/>
      <w:color w:val="ff6600"/>
      <w:sz w:val="21"/>
    </w:rPr>
  </w:style>
  <w:style w:type="character" w:styleId="1450" w:customStyle="1">
    <w:name w:val="标题 2 字符"/>
    <w:link w:val="734"/>
    <w:qFormat/>
    <w:rPr>
      <w:rFonts w:ascii="Arial" w:hAnsi="Arial" w:eastAsia="Arial" w:cs="Arial"/>
      <w:sz w:val="34"/>
      <w:szCs w:val="24"/>
    </w:rPr>
  </w:style>
  <w:style w:type="paragraph" w:styleId="1451">
    <w:name w:val="Block Text"/>
    <w:basedOn w:val="732"/>
    <w:qFormat/>
    <w:pPr>
      <w:ind w:left="420" w:right="33"/>
      <w:jc w:val="left"/>
    </w:pPr>
    <w:rPr>
      <w:sz w:val="24"/>
      <w:szCs w:val="20"/>
    </w:rPr>
  </w:style>
  <w:style w:type="character" w:styleId="1452" w:customStyle="1">
    <w:name w:val="页眉 字符"/>
    <w:link w:val="776"/>
    <w:rPr>
      <w:sz w:val="21"/>
      <w:szCs w:val="24"/>
    </w:rPr>
  </w:style>
  <w:style w:type="character" w:styleId="1453">
    <w:name w:val="page numbe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秋汝</dc:creator>
  <cp:lastModifiedBy>潘丽丽</cp:lastModifiedBy>
  <cp:revision>31</cp:revision>
  <dcterms:created xsi:type="dcterms:W3CDTF">2026-04-13T01:24:00Z</dcterms:created>
  <dcterms:modified xsi:type="dcterms:W3CDTF">2026-04-16T06:23:26Z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0EAF8B20FD7E45BFAA849FC528BF3DC0_13</vt:lpwstr>
  </property>
  <property fmtid="{D5CDD505-2E9C-101B-9397-08002B2CF9AE}" pid="4" name="KSOTemplateDocerSaveRecord">
    <vt:lpwstr>eyJoZGlkIjoiY2ZjNWViOTgzZGNlNWZjMDRiYWE1ZGU0YjQzODRjYmIiLCJ1c2VySWQiOiIzNDUyNDkyMDIifQ==</vt:lpwstr>
  </property>
</Properties>
</file>